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6117D" w14:textId="77777777" w:rsidR="000B5BD4" w:rsidRDefault="000B5BD4" w:rsidP="000B5BD4">
      <w:pPr>
        <w:pStyle w:val="BodyTextIndent"/>
        <w:ind w:left="0"/>
        <w:jc w:val="center"/>
        <w:rPr>
          <w:rFonts w:ascii="Verdana" w:hAnsi="Verdana"/>
          <w:b/>
          <w:bCs/>
          <w:sz w:val="18"/>
          <w:szCs w:val="18"/>
        </w:rPr>
      </w:pPr>
    </w:p>
    <w:p w14:paraId="69E9E371" w14:textId="77777777" w:rsidR="004D3425" w:rsidRDefault="004D3425" w:rsidP="00D5171C">
      <w:pPr>
        <w:pStyle w:val="BodyTextIndent"/>
        <w:ind w:left="0"/>
        <w:rPr>
          <w:rFonts w:ascii="Verdana" w:hAnsi="Verdana"/>
          <w:b/>
          <w:bCs/>
          <w:sz w:val="32"/>
          <w:szCs w:val="32"/>
        </w:rPr>
      </w:pPr>
    </w:p>
    <w:p w14:paraId="4CC749C8" w14:textId="08757CC6" w:rsidR="00D5171C" w:rsidRDefault="00D5171C" w:rsidP="004D3425">
      <w:pPr>
        <w:pStyle w:val="BodyTextIndent"/>
        <w:ind w:left="0"/>
        <w:jc w:val="center"/>
        <w:rPr>
          <w:b/>
          <w:bCs/>
          <w:sz w:val="40"/>
          <w:szCs w:val="40"/>
        </w:rPr>
      </w:pPr>
      <w:r w:rsidRPr="00443D55">
        <w:rPr>
          <w:b/>
          <w:bCs/>
          <w:sz w:val="40"/>
          <w:szCs w:val="40"/>
        </w:rPr>
        <w:t>Risk Assessment</w:t>
      </w:r>
      <w:r w:rsidR="004D3425" w:rsidRPr="00443D55">
        <w:rPr>
          <w:b/>
          <w:bCs/>
          <w:sz w:val="40"/>
          <w:szCs w:val="40"/>
        </w:rPr>
        <w:t xml:space="preserve">: </w:t>
      </w:r>
      <w:r w:rsidR="000A0B29">
        <w:rPr>
          <w:b/>
          <w:bCs/>
          <w:sz w:val="40"/>
          <w:szCs w:val="40"/>
        </w:rPr>
        <w:t>Non-Stadium Based Small Group Training Post Covid19. Note: This is the general RA, each coach must also prepare a written RA for each session they run. This must be made available to the committee, athletes and parents.</w:t>
      </w:r>
    </w:p>
    <w:p w14:paraId="4457C45E" w14:textId="77777777" w:rsidR="00870607" w:rsidRDefault="00EB16E2" w:rsidP="004D3425">
      <w:pPr>
        <w:pStyle w:val="BodyTextIndent"/>
        <w:ind w:left="0"/>
        <w:jc w:val="center"/>
        <w:rPr>
          <w:b/>
          <w:bCs/>
          <w:sz w:val="40"/>
          <w:szCs w:val="40"/>
        </w:rPr>
      </w:pPr>
      <w:r>
        <w:rPr>
          <w:b/>
          <w:bCs/>
          <w:sz w:val="40"/>
          <w:szCs w:val="40"/>
        </w:rPr>
        <w:t xml:space="preserve">IF ANY </w:t>
      </w:r>
    </w:p>
    <w:p w14:paraId="1E405CCC" w14:textId="300EAEC6" w:rsidR="00EB16E2" w:rsidRPr="00443D55" w:rsidRDefault="00EB16E2" w:rsidP="004D3425">
      <w:pPr>
        <w:pStyle w:val="BodyTextIndent"/>
        <w:ind w:left="0"/>
        <w:jc w:val="center"/>
        <w:rPr>
          <w:sz w:val="40"/>
          <w:szCs w:val="40"/>
        </w:rPr>
      </w:pPr>
      <w:r>
        <w:rPr>
          <w:b/>
          <w:bCs/>
          <w:sz w:val="40"/>
          <w:szCs w:val="40"/>
        </w:rPr>
        <w:t>ATHLETE, COACH OR FAMILY MEMBER IS SHOWING ANY SYM</w:t>
      </w:r>
      <w:r w:rsidR="00C12713">
        <w:rPr>
          <w:b/>
          <w:bCs/>
          <w:sz w:val="40"/>
          <w:szCs w:val="40"/>
        </w:rPr>
        <w:t>P</w:t>
      </w:r>
      <w:r>
        <w:rPr>
          <w:b/>
          <w:bCs/>
          <w:sz w:val="40"/>
          <w:szCs w:val="40"/>
        </w:rPr>
        <w:t>TO</w:t>
      </w:r>
      <w:r w:rsidR="00C12713">
        <w:rPr>
          <w:b/>
          <w:bCs/>
          <w:sz w:val="40"/>
          <w:szCs w:val="40"/>
        </w:rPr>
        <w:t>M</w:t>
      </w:r>
      <w:r>
        <w:rPr>
          <w:b/>
          <w:bCs/>
          <w:sz w:val="40"/>
          <w:szCs w:val="40"/>
        </w:rPr>
        <w:t xml:space="preserve">S OF COVID 19 THEY </w:t>
      </w:r>
      <w:r w:rsidRPr="00EB16E2">
        <w:rPr>
          <w:b/>
          <w:bCs/>
          <w:sz w:val="40"/>
          <w:szCs w:val="40"/>
          <w:u w:val="single"/>
        </w:rPr>
        <w:t>MUST NOT</w:t>
      </w:r>
      <w:r>
        <w:rPr>
          <w:b/>
          <w:bCs/>
          <w:sz w:val="40"/>
          <w:szCs w:val="40"/>
        </w:rPr>
        <w:t xml:space="preserve"> ATTEND THE SESSION.</w:t>
      </w:r>
    </w:p>
    <w:p w14:paraId="14664E6F" w14:textId="77777777" w:rsidR="00D5171C" w:rsidRPr="00443D55" w:rsidRDefault="00D5171C" w:rsidP="00D5171C">
      <w:pPr>
        <w:pStyle w:val="BodyTextIndent"/>
        <w:rPr>
          <w:sz w:val="18"/>
          <w:szCs w:val="18"/>
        </w:rPr>
      </w:pPr>
    </w:p>
    <w:p w14:paraId="33DBA475" w14:textId="77777777" w:rsidR="00D5171C" w:rsidRPr="00443D55" w:rsidRDefault="00D5171C" w:rsidP="00D5171C">
      <w:pPr>
        <w:pStyle w:val="BodyTextIndent"/>
        <w:rPr>
          <w:sz w:val="18"/>
          <w:szCs w:val="18"/>
        </w:rPr>
      </w:pP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544"/>
        <w:gridCol w:w="3686"/>
        <w:gridCol w:w="1937"/>
      </w:tblGrid>
      <w:tr w:rsidR="00B607B4" w:rsidRPr="00B607B4" w14:paraId="4D14F0F5" w14:textId="77777777" w:rsidTr="004B70ED">
        <w:trPr>
          <w:cantSplit/>
          <w:trHeight w:val="420"/>
          <w:tblHeader/>
          <w:jc w:val="center"/>
        </w:trPr>
        <w:tc>
          <w:tcPr>
            <w:tcW w:w="1877" w:type="dxa"/>
            <w:shd w:val="clear" w:color="auto" w:fill="E0E0E0"/>
          </w:tcPr>
          <w:p w14:paraId="0C40F5D2" w14:textId="77777777" w:rsidR="00D5171C" w:rsidRPr="00B607B4" w:rsidRDefault="00D5171C" w:rsidP="00D5171C">
            <w:pPr>
              <w:rPr>
                <w:b/>
                <w:sz w:val="18"/>
                <w:szCs w:val="18"/>
              </w:rPr>
            </w:pPr>
            <w:r w:rsidRPr="00B607B4">
              <w:rPr>
                <w:b/>
                <w:sz w:val="18"/>
                <w:szCs w:val="18"/>
              </w:rPr>
              <w:t xml:space="preserve">Date: </w:t>
            </w:r>
          </w:p>
        </w:tc>
        <w:tc>
          <w:tcPr>
            <w:tcW w:w="3544" w:type="dxa"/>
            <w:shd w:val="clear" w:color="auto" w:fill="E0E0E0"/>
          </w:tcPr>
          <w:p w14:paraId="3323408C" w14:textId="77777777" w:rsidR="00D5171C" w:rsidRPr="00B607B4" w:rsidRDefault="00D5171C" w:rsidP="00443D55">
            <w:pPr>
              <w:rPr>
                <w:b/>
                <w:sz w:val="18"/>
                <w:szCs w:val="18"/>
              </w:rPr>
            </w:pPr>
            <w:r w:rsidRPr="00B607B4">
              <w:rPr>
                <w:b/>
                <w:sz w:val="18"/>
                <w:szCs w:val="18"/>
              </w:rPr>
              <w:t xml:space="preserve">Assessed by: </w:t>
            </w:r>
          </w:p>
        </w:tc>
        <w:tc>
          <w:tcPr>
            <w:tcW w:w="3686" w:type="dxa"/>
            <w:shd w:val="clear" w:color="auto" w:fill="E0E0E0"/>
          </w:tcPr>
          <w:p w14:paraId="6A700ABB" w14:textId="77777777" w:rsidR="00E22D9B" w:rsidRPr="00B607B4" w:rsidRDefault="00443D55" w:rsidP="00443D55">
            <w:pPr>
              <w:rPr>
                <w:b/>
                <w:sz w:val="20"/>
                <w:szCs w:val="18"/>
              </w:rPr>
            </w:pPr>
            <w:r w:rsidRPr="00B607B4">
              <w:rPr>
                <w:b/>
                <w:sz w:val="20"/>
                <w:szCs w:val="18"/>
              </w:rPr>
              <w:t>Location</w:t>
            </w:r>
            <w:r w:rsidR="00D5171C" w:rsidRPr="00B607B4">
              <w:rPr>
                <w:b/>
                <w:sz w:val="20"/>
                <w:szCs w:val="18"/>
              </w:rPr>
              <w:t xml:space="preserve"> :</w:t>
            </w:r>
          </w:p>
        </w:tc>
        <w:tc>
          <w:tcPr>
            <w:tcW w:w="1937" w:type="dxa"/>
            <w:shd w:val="clear" w:color="auto" w:fill="E0E0E0"/>
          </w:tcPr>
          <w:p w14:paraId="675899E6" w14:textId="77777777" w:rsidR="00D5171C" w:rsidRPr="00B607B4" w:rsidRDefault="00D5171C" w:rsidP="005041CF">
            <w:pPr>
              <w:rPr>
                <w:b/>
                <w:sz w:val="18"/>
                <w:szCs w:val="18"/>
              </w:rPr>
            </w:pPr>
            <w:r w:rsidRPr="00B607B4">
              <w:rPr>
                <w:b/>
                <w:sz w:val="18"/>
                <w:szCs w:val="18"/>
              </w:rPr>
              <w:t>Review :</w:t>
            </w:r>
          </w:p>
        </w:tc>
      </w:tr>
      <w:tr w:rsidR="004B70ED" w:rsidRPr="004B70ED" w14:paraId="30E04651" w14:textId="77777777" w:rsidTr="004B70ED">
        <w:trPr>
          <w:cantSplit/>
          <w:trHeight w:val="861"/>
          <w:tblHeader/>
          <w:jc w:val="center"/>
        </w:trPr>
        <w:tc>
          <w:tcPr>
            <w:tcW w:w="1877" w:type="dxa"/>
            <w:tcBorders>
              <w:bottom w:val="single" w:sz="4" w:space="0" w:color="auto"/>
            </w:tcBorders>
            <w:shd w:val="clear" w:color="auto" w:fill="E0E0E0"/>
            <w:vAlign w:val="center"/>
          </w:tcPr>
          <w:p w14:paraId="376CD021" w14:textId="4D529A5C" w:rsidR="00443D55" w:rsidRPr="004B70ED" w:rsidRDefault="00443D55" w:rsidP="00443D55">
            <w:pPr>
              <w:rPr>
                <w:color w:val="1F497D" w:themeColor="text2"/>
                <w:szCs w:val="22"/>
              </w:rPr>
            </w:pPr>
            <w:r w:rsidRPr="004B70ED">
              <w:rPr>
                <w:color w:val="1F497D" w:themeColor="text2"/>
                <w:sz w:val="22"/>
                <w:szCs w:val="22"/>
              </w:rPr>
              <w:t xml:space="preserve">    </w:t>
            </w:r>
            <w:r w:rsidR="000A0B29">
              <w:rPr>
                <w:color w:val="1F497D" w:themeColor="text2"/>
                <w:sz w:val="22"/>
                <w:szCs w:val="22"/>
              </w:rPr>
              <w:t>04</w:t>
            </w:r>
            <w:r w:rsidRPr="004B70ED">
              <w:rPr>
                <w:color w:val="1F497D" w:themeColor="text2"/>
                <w:sz w:val="22"/>
                <w:szCs w:val="22"/>
              </w:rPr>
              <w:t xml:space="preserve">  /   </w:t>
            </w:r>
            <w:r w:rsidR="000A0B29">
              <w:rPr>
                <w:color w:val="1F497D" w:themeColor="text2"/>
                <w:sz w:val="22"/>
                <w:szCs w:val="22"/>
              </w:rPr>
              <w:t>06</w:t>
            </w:r>
            <w:r w:rsidRPr="004B70ED">
              <w:rPr>
                <w:color w:val="1F497D" w:themeColor="text2"/>
                <w:sz w:val="22"/>
                <w:szCs w:val="22"/>
              </w:rPr>
              <w:t xml:space="preserve">   /20</w:t>
            </w:r>
          </w:p>
        </w:tc>
        <w:tc>
          <w:tcPr>
            <w:tcW w:w="3544" w:type="dxa"/>
            <w:tcBorders>
              <w:bottom w:val="single" w:sz="4" w:space="0" w:color="auto"/>
            </w:tcBorders>
            <w:shd w:val="clear" w:color="auto" w:fill="E0E0E0"/>
            <w:vAlign w:val="center"/>
          </w:tcPr>
          <w:p w14:paraId="647955C2" w14:textId="0462617E" w:rsidR="00443D55" w:rsidRPr="004B70ED" w:rsidRDefault="000A0B29" w:rsidP="00443D55">
            <w:pPr>
              <w:rPr>
                <w:color w:val="1F497D" w:themeColor="text2"/>
                <w:szCs w:val="22"/>
              </w:rPr>
            </w:pPr>
            <w:r>
              <w:rPr>
                <w:color w:val="1F497D" w:themeColor="text2"/>
                <w:sz w:val="22"/>
                <w:szCs w:val="22"/>
              </w:rPr>
              <w:t>The SNHAC Committee</w:t>
            </w:r>
          </w:p>
        </w:tc>
        <w:tc>
          <w:tcPr>
            <w:tcW w:w="3686" w:type="dxa"/>
            <w:tcBorders>
              <w:bottom w:val="single" w:sz="4" w:space="0" w:color="auto"/>
            </w:tcBorders>
            <w:shd w:val="clear" w:color="auto" w:fill="E0E0E0"/>
            <w:vAlign w:val="center"/>
          </w:tcPr>
          <w:p w14:paraId="1DDBD02A" w14:textId="76847369" w:rsidR="00443D55" w:rsidRPr="004B70ED" w:rsidRDefault="000D7BFF" w:rsidP="00443D55">
            <w:pPr>
              <w:rPr>
                <w:color w:val="1F497D" w:themeColor="text2"/>
                <w:szCs w:val="22"/>
              </w:rPr>
            </w:pPr>
            <w:r>
              <w:rPr>
                <w:color w:val="1F497D" w:themeColor="text2"/>
                <w:sz w:val="22"/>
                <w:szCs w:val="22"/>
              </w:rPr>
              <w:t>Parks, playing fields</w:t>
            </w:r>
          </w:p>
        </w:tc>
        <w:tc>
          <w:tcPr>
            <w:tcW w:w="1937" w:type="dxa"/>
            <w:tcBorders>
              <w:bottom w:val="single" w:sz="4" w:space="0" w:color="auto"/>
            </w:tcBorders>
            <w:shd w:val="clear" w:color="auto" w:fill="E0E0E0"/>
            <w:vAlign w:val="center"/>
          </w:tcPr>
          <w:p w14:paraId="14CDA930" w14:textId="03D4B30E" w:rsidR="00443D55" w:rsidRPr="004B70ED" w:rsidRDefault="000D7BFF" w:rsidP="004B70ED">
            <w:pPr>
              <w:rPr>
                <w:color w:val="1F497D" w:themeColor="text2"/>
                <w:szCs w:val="22"/>
              </w:rPr>
            </w:pPr>
            <w:r>
              <w:rPr>
                <w:color w:val="1F497D" w:themeColor="text2"/>
                <w:sz w:val="22"/>
                <w:szCs w:val="22"/>
              </w:rPr>
              <w:t>31/10/20</w:t>
            </w:r>
          </w:p>
        </w:tc>
      </w:tr>
    </w:tbl>
    <w:p w14:paraId="26F66DE4" w14:textId="77777777" w:rsidR="00D5171C" w:rsidRDefault="00D5171C" w:rsidP="00D5171C">
      <w:pPr>
        <w:rPr>
          <w:sz w:val="18"/>
          <w:szCs w:val="18"/>
        </w:rPr>
      </w:pPr>
    </w:p>
    <w:p w14:paraId="56E27CD9" w14:textId="77777777" w:rsidR="004B70ED" w:rsidRPr="00443D55" w:rsidRDefault="004B70ED" w:rsidP="00D5171C">
      <w:pPr>
        <w:rPr>
          <w:sz w:val="18"/>
          <w:szCs w:val="18"/>
        </w:rPr>
      </w:pPr>
    </w:p>
    <w:tbl>
      <w:tblPr>
        <w:tblStyle w:val="TableGrid"/>
        <w:tblW w:w="14885" w:type="dxa"/>
        <w:tblInd w:w="-176" w:type="dxa"/>
        <w:tblLayout w:type="fixed"/>
        <w:tblLook w:val="04A0" w:firstRow="1" w:lastRow="0" w:firstColumn="1" w:lastColumn="0" w:noHBand="0" w:noVBand="1"/>
      </w:tblPr>
      <w:tblGrid>
        <w:gridCol w:w="1668"/>
        <w:gridCol w:w="2409"/>
        <w:gridCol w:w="2977"/>
        <w:gridCol w:w="851"/>
        <w:gridCol w:w="2835"/>
        <w:gridCol w:w="1134"/>
        <w:gridCol w:w="850"/>
        <w:gridCol w:w="1027"/>
        <w:gridCol w:w="1134"/>
      </w:tblGrid>
      <w:tr w:rsidR="00941BC5" w:rsidRPr="00433F80" w14:paraId="67394E7C" w14:textId="77777777" w:rsidTr="00941BC5">
        <w:tc>
          <w:tcPr>
            <w:tcW w:w="1668" w:type="dxa"/>
            <w:shd w:val="clear" w:color="auto" w:fill="B8CCE4" w:themeFill="accent1" w:themeFillTint="66"/>
            <w:vAlign w:val="center"/>
          </w:tcPr>
          <w:p w14:paraId="49DC7370" w14:textId="77777777" w:rsidR="00941BC5" w:rsidRPr="00433F80" w:rsidRDefault="00941BC5" w:rsidP="00B607B4">
            <w:pPr>
              <w:jc w:val="center"/>
              <w:rPr>
                <w:b/>
                <w:sz w:val="18"/>
                <w:szCs w:val="18"/>
              </w:rPr>
            </w:pPr>
            <w:r w:rsidRPr="00433F80">
              <w:rPr>
                <w:b/>
                <w:sz w:val="18"/>
                <w:szCs w:val="18"/>
              </w:rPr>
              <w:t>What are the Hazards</w:t>
            </w:r>
            <w:r>
              <w:rPr>
                <w:b/>
                <w:sz w:val="18"/>
                <w:szCs w:val="18"/>
              </w:rPr>
              <w:t>?</w:t>
            </w:r>
          </w:p>
        </w:tc>
        <w:tc>
          <w:tcPr>
            <w:tcW w:w="2409" w:type="dxa"/>
            <w:tcBorders>
              <w:right w:val="single" w:sz="4" w:space="0" w:color="auto"/>
            </w:tcBorders>
            <w:shd w:val="clear" w:color="auto" w:fill="B8CCE4" w:themeFill="accent1" w:themeFillTint="66"/>
            <w:vAlign w:val="center"/>
          </w:tcPr>
          <w:p w14:paraId="29456B07" w14:textId="77777777" w:rsidR="00941BC5" w:rsidRPr="00433F80" w:rsidRDefault="00941BC5" w:rsidP="00B607B4">
            <w:pPr>
              <w:jc w:val="center"/>
              <w:rPr>
                <w:b/>
                <w:sz w:val="18"/>
                <w:szCs w:val="18"/>
              </w:rPr>
            </w:pPr>
            <w:r w:rsidRPr="00433F80">
              <w:rPr>
                <w:b/>
                <w:sz w:val="18"/>
                <w:szCs w:val="18"/>
              </w:rPr>
              <w:t>Who might be harmed and how</w:t>
            </w:r>
            <w:r>
              <w:rPr>
                <w:b/>
                <w:sz w:val="18"/>
                <w:szCs w:val="18"/>
              </w:rPr>
              <w:t>?</w:t>
            </w:r>
          </w:p>
        </w:tc>
        <w:tc>
          <w:tcPr>
            <w:tcW w:w="2977" w:type="dxa"/>
            <w:tcBorders>
              <w:top w:val="single" w:sz="4" w:space="0" w:color="auto"/>
              <w:left w:val="single" w:sz="4" w:space="0" w:color="auto"/>
              <w:right w:val="single" w:sz="4" w:space="0" w:color="auto"/>
            </w:tcBorders>
            <w:shd w:val="clear" w:color="auto" w:fill="B8CCE4" w:themeFill="accent1" w:themeFillTint="66"/>
            <w:vAlign w:val="center"/>
          </w:tcPr>
          <w:p w14:paraId="6727AF20" w14:textId="77777777" w:rsidR="00941BC5" w:rsidRPr="00433F80" w:rsidRDefault="00941BC5" w:rsidP="00B607B4">
            <w:pPr>
              <w:jc w:val="center"/>
              <w:rPr>
                <w:b/>
                <w:sz w:val="18"/>
                <w:szCs w:val="18"/>
              </w:rPr>
            </w:pPr>
            <w:r w:rsidRPr="00433F80">
              <w:rPr>
                <w:b/>
                <w:sz w:val="18"/>
                <w:szCs w:val="18"/>
              </w:rPr>
              <w:t>What are you already doing?</w:t>
            </w:r>
          </w:p>
        </w:tc>
        <w:tc>
          <w:tcPr>
            <w:tcW w:w="851" w:type="dxa"/>
            <w:tcBorders>
              <w:top w:val="single" w:sz="4" w:space="0" w:color="auto"/>
              <w:left w:val="single" w:sz="4" w:space="0" w:color="auto"/>
              <w:right w:val="single" w:sz="4" w:space="0" w:color="auto"/>
            </w:tcBorders>
            <w:shd w:val="clear" w:color="auto" w:fill="B8CCE4" w:themeFill="accent1" w:themeFillTint="66"/>
            <w:vAlign w:val="center"/>
          </w:tcPr>
          <w:p w14:paraId="787658AE" w14:textId="77777777" w:rsidR="00941BC5" w:rsidRPr="00433F80" w:rsidRDefault="00941BC5" w:rsidP="00433F80">
            <w:pPr>
              <w:jc w:val="center"/>
              <w:rPr>
                <w:b/>
                <w:sz w:val="18"/>
                <w:szCs w:val="18"/>
              </w:rPr>
            </w:pPr>
            <w:r w:rsidRPr="00433F80">
              <w:rPr>
                <w:b/>
                <w:sz w:val="18"/>
                <w:szCs w:val="18"/>
              </w:rPr>
              <w:t>Risk Rating</w:t>
            </w:r>
          </w:p>
        </w:tc>
        <w:tc>
          <w:tcPr>
            <w:tcW w:w="2835" w:type="dxa"/>
            <w:tcBorders>
              <w:top w:val="single" w:sz="4" w:space="0" w:color="auto"/>
              <w:left w:val="single" w:sz="4" w:space="0" w:color="auto"/>
              <w:right w:val="single" w:sz="4" w:space="0" w:color="auto"/>
            </w:tcBorders>
            <w:shd w:val="clear" w:color="auto" w:fill="B8CCE4" w:themeFill="accent1" w:themeFillTint="66"/>
            <w:vAlign w:val="center"/>
          </w:tcPr>
          <w:p w14:paraId="6F35074A" w14:textId="77777777" w:rsidR="00941BC5" w:rsidRPr="00433F80" w:rsidRDefault="00941BC5" w:rsidP="00B607B4">
            <w:pPr>
              <w:jc w:val="center"/>
              <w:rPr>
                <w:b/>
                <w:sz w:val="18"/>
                <w:szCs w:val="18"/>
              </w:rPr>
            </w:pPr>
            <w:r w:rsidRPr="00433F80">
              <w:rPr>
                <w:b/>
                <w:sz w:val="18"/>
                <w:szCs w:val="18"/>
              </w:rPr>
              <w:t>What else can you do to control this risk?</w:t>
            </w:r>
          </w:p>
        </w:tc>
        <w:tc>
          <w:tcPr>
            <w:tcW w:w="1134" w:type="dxa"/>
            <w:tcBorders>
              <w:left w:val="single" w:sz="4" w:space="0" w:color="auto"/>
              <w:right w:val="single" w:sz="4" w:space="0" w:color="auto"/>
            </w:tcBorders>
            <w:shd w:val="clear" w:color="auto" w:fill="B8CCE4" w:themeFill="accent1" w:themeFillTint="66"/>
            <w:vAlign w:val="center"/>
          </w:tcPr>
          <w:p w14:paraId="60659A4A" w14:textId="77777777" w:rsidR="00941BC5" w:rsidRPr="00433F80" w:rsidRDefault="00941BC5" w:rsidP="00394667">
            <w:pPr>
              <w:jc w:val="center"/>
              <w:rPr>
                <w:b/>
                <w:sz w:val="18"/>
                <w:szCs w:val="18"/>
              </w:rPr>
            </w:pPr>
            <w:r w:rsidRPr="00433F80">
              <w:rPr>
                <w:b/>
                <w:sz w:val="18"/>
                <w:szCs w:val="18"/>
              </w:rPr>
              <w:t>Resultant Risk Rating</w:t>
            </w:r>
          </w:p>
        </w:tc>
        <w:tc>
          <w:tcPr>
            <w:tcW w:w="850" w:type="dxa"/>
            <w:tcBorders>
              <w:left w:val="single" w:sz="4" w:space="0" w:color="auto"/>
              <w:right w:val="single" w:sz="4" w:space="0" w:color="auto"/>
            </w:tcBorders>
            <w:shd w:val="clear" w:color="auto" w:fill="B8CCE4" w:themeFill="accent1" w:themeFillTint="66"/>
          </w:tcPr>
          <w:p w14:paraId="34DD0531" w14:textId="77777777" w:rsidR="00941BC5" w:rsidRPr="00433F80" w:rsidRDefault="00941BC5" w:rsidP="004B70ED">
            <w:pPr>
              <w:jc w:val="center"/>
              <w:rPr>
                <w:b/>
                <w:sz w:val="18"/>
                <w:szCs w:val="18"/>
              </w:rPr>
            </w:pPr>
            <w:r>
              <w:rPr>
                <w:b/>
                <w:sz w:val="18"/>
                <w:szCs w:val="18"/>
              </w:rPr>
              <w:t>Action by whom</w:t>
            </w:r>
          </w:p>
        </w:tc>
        <w:tc>
          <w:tcPr>
            <w:tcW w:w="1027" w:type="dxa"/>
            <w:tcBorders>
              <w:left w:val="single" w:sz="4" w:space="0" w:color="auto"/>
              <w:right w:val="single" w:sz="4" w:space="0" w:color="auto"/>
            </w:tcBorders>
            <w:shd w:val="clear" w:color="auto" w:fill="B8CCE4" w:themeFill="accent1" w:themeFillTint="66"/>
          </w:tcPr>
          <w:p w14:paraId="1E1CE964" w14:textId="77777777" w:rsidR="00941BC5" w:rsidRPr="00433F80" w:rsidRDefault="00941BC5" w:rsidP="004B70ED">
            <w:pPr>
              <w:jc w:val="center"/>
              <w:rPr>
                <w:b/>
                <w:sz w:val="18"/>
                <w:szCs w:val="18"/>
              </w:rPr>
            </w:pPr>
            <w:r>
              <w:rPr>
                <w:b/>
                <w:sz w:val="18"/>
                <w:szCs w:val="18"/>
              </w:rPr>
              <w:t>Target date</w:t>
            </w:r>
          </w:p>
        </w:tc>
        <w:tc>
          <w:tcPr>
            <w:tcW w:w="1134" w:type="dxa"/>
            <w:tcBorders>
              <w:left w:val="single" w:sz="4" w:space="0" w:color="auto"/>
              <w:right w:val="single" w:sz="4" w:space="0" w:color="auto"/>
            </w:tcBorders>
            <w:shd w:val="clear" w:color="auto" w:fill="B8CCE4" w:themeFill="accent1" w:themeFillTint="66"/>
          </w:tcPr>
          <w:p w14:paraId="56326AD5" w14:textId="77777777" w:rsidR="00941BC5" w:rsidRDefault="00941BC5" w:rsidP="004B70ED">
            <w:pPr>
              <w:jc w:val="center"/>
              <w:rPr>
                <w:b/>
                <w:sz w:val="18"/>
                <w:szCs w:val="18"/>
              </w:rPr>
            </w:pPr>
            <w:r>
              <w:rPr>
                <w:b/>
                <w:sz w:val="18"/>
                <w:szCs w:val="18"/>
              </w:rPr>
              <w:t>Complete</w:t>
            </w:r>
          </w:p>
        </w:tc>
      </w:tr>
      <w:tr w:rsidR="00347866" w:rsidRPr="00433F80" w14:paraId="2A746E0A" w14:textId="77777777" w:rsidTr="00556399">
        <w:tc>
          <w:tcPr>
            <w:tcW w:w="1668" w:type="dxa"/>
          </w:tcPr>
          <w:p w14:paraId="403696F0" w14:textId="3E3148E5" w:rsidR="00347866" w:rsidRPr="00433F80" w:rsidRDefault="00347866" w:rsidP="000D7BFF">
            <w:pPr>
              <w:rPr>
                <w:sz w:val="18"/>
                <w:szCs w:val="18"/>
              </w:rPr>
            </w:pPr>
            <w:r>
              <w:t>Car parking – is it sufficient to allow for social distancing?</w:t>
            </w:r>
          </w:p>
        </w:tc>
        <w:tc>
          <w:tcPr>
            <w:tcW w:w="2409" w:type="dxa"/>
            <w:tcBorders>
              <w:right w:val="single" w:sz="4" w:space="0" w:color="auto"/>
            </w:tcBorders>
            <w:vAlign w:val="center"/>
          </w:tcPr>
          <w:p w14:paraId="09494E22" w14:textId="63406031" w:rsidR="00347866" w:rsidRPr="00433F80" w:rsidRDefault="00347866" w:rsidP="000D7BFF">
            <w:pPr>
              <w:rPr>
                <w:sz w:val="18"/>
                <w:szCs w:val="18"/>
              </w:rPr>
            </w:pPr>
            <w:r>
              <w:rPr>
                <w:sz w:val="18"/>
                <w:szCs w:val="18"/>
              </w:rPr>
              <w:t>Where parking is limited then it is difficult for anyone to maintain social distancing and the risk of the virus being spread is increased.</w:t>
            </w:r>
          </w:p>
        </w:tc>
        <w:tc>
          <w:tcPr>
            <w:tcW w:w="2977" w:type="dxa"/>
            <w:tcBorders>
              <w:left w:val="single" w:sz="4" w:space="0" w:color="auto"/>
              <w:right w:val="single" w:sz="4" w:space="0" w:color="auto"/>
            </w:tcBorders>
            <w:vAlign w:val="center"/>
          </w:tcPr>
          <w:p w14:paraId="056772F9" w14:textId="77777777" w:rsidR="00347866"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t>Coaches are using venues which they and / or senior athletes are very familiar with.</w:t>
            </w:r>
          </w:p>
          <w:p w14:paraId="5C4712C4" w14:textId="0ABE88F4" w:rsidR="00347866" w:rsidRPr="00433F80"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t>Coaches can advise athletes on suitable locations to park.</w:t>
            </w:r>
          </w:p>
        </w:tc>
        <w:tc>
          <w:tcPr>
            <w:tcW w:w="851" w:type="dxa"/>
            <w:tcBorders>
              <w:left w:val="single" w:sz="4" w:space="0" w:color="auto"/>
              <w:right w:val="single" w:sz="4" w:space="0" w:color="auto"/>
            </w:tcBorders>
            <w:shd w:val="clear" w:color="auto" w:fill="00B050"/>
            <w:vAlign w:val="center"/>
          </w:tcPr>
          <w:p w14:paraId="2DA7CDAF" w14:textId="77777777" w:rsidR="00347866" w:rsidRPr="00433F80" w:rsidRDefault="00347866" w:rsidP="000D7BFF">
            <w:pPr>
              <w:jc w:val="center"/>
              <w:rPr>
                <w:sz w:val="18"/>
                <w:szCs w:val="18"/>
              </w:rPr>
            </w:pPr>
            <w:r w:rsidRPr="00433F80">
              <w:rPr>
                <w:sz w:val="18"/>
                <w:szCs w:val="18"/>
              </w:rPr>
              <w:t>L</w:t>
            </w:r>
          </w:p>
        </w:tc>
        <w:tc>
          <w:tcPr>
            <w:tcW w:w="2835" w:type="dxa"/>
            <w:tcBorders>
              <w:left w:val="single" w:sz="4" w:space="0" w:color="auto"/>
              <w:right w:val="single" w:sz="4" w:space="0" w:color="auto"/>
            </w:tcBorders>
            <w:vAlign w:val="center"/>
          </w:tcPr>
          <w:p w14:paraId="57ED8A8B" w14:textId="77777777" w:rsidR="00347866" w:rsidRDefault="00347866" w:rsidP="000D7BFF">
            <w:pPr>
              <w:pStyle w:val="ListParagraph"/>
              <w:numPr>
                <w:ilvl w:val="0"/>
                <w:numId w:val="15"/>
              </w:numPr>
              <w:ind w:left="175" w:hanging="142"/>
              <w:rPr>
                <w:rFonts w:ascii="Arial" w:hAnsi="Arial" w:cs="Arial"/>
                <w:sz w:val="18"/>
                <w:szCs w:val="18"/>
              </w:rPr>
            </w:pPr>
            <w:r>
              <w:rPr>
                <w:rFonts w:ascii="Arial" w:hAnsi="Arial" w:cs="Arial"/>
                <w:sz w:val="18"/>
                <w:szCs w:val="18"/>
              </w:rPr>
              <w:t>Where possible coaches to plan sessions at quieter times.</w:t>
            </w:r>
          </w:p>
          <w:p w14:paraId="198A7C4E" w14:textId="6BF824A3" w:rsidR="00347866" w:rsidRPr="00433F80" w:rsidRDefault="00347866" w:rsidP="000D7BFF">
            <w:pPr>
              <w:pStyle w:val="ListParagraph"/>
              <w:numPr>
                <w:ilvl w:val="0"/>
                <w:numId w:val="15"/>
              </w:numPr>
              <w:ind w:left="175" w:hanging="142"/>
              <w:rPr>
                <w:rFonts w:ascii="Arial" w:hAnsi="Arial" w:cs="Arial"/>
                <w:sz w:val="18"/>
                <w:szCs w:val="18"/>
              </w:rPr>
            </w:pPr>
            <w:r>
              <w:rPr>
                <w:rFonts w:ascii="Arial" w:hAnsi="Arial" w:cs="Arial"/>
                <w:sz w:val="18"/>
                <w:szCs w:val="18"/>
              </w:rPr>
              <w:t>Coaches to consider alternative backup locations in case of overcrowding.</w:t>
            </w:r>
          </w:p>
        </w:tc>
        <w:tc>
          <w:tcPr>
            <w:tcW w:w="1134" w:type="dxa"/>
            <w:tcBorders>
              <w:left w:val="single" w:sz="4" w:space="0" w:color="auto"/>
              <w:right w:val="single" w:sz="4" w:space="0" w:color="auto"/>
            </w:tcBorders>
            <w:shd w:val="clear" w:color="auto" w:fill="00B050"/>
            <w:vAlign w:val="center"/>
          </w:tcPr>
          <w:p w14:paraId="70CF8BFB" w14:textId="77777777" w:rsidR="00347866" w:rsidRPr="00433F80" w:rsidRDefault="00347866" w:rsidP="000D7BFF">
            <w:pPr>
              <w:tabs>
                <w:tab w:val="left" w:pos="465"/>
                <w:tab w:val="center" w:pos="529"/>
              </w:tabs>
              <w:jc w:val="center"/>
              <w:rPr>
                <w:sz w:val="18"/>
                <w:szCs w:val="18"/>
              </w:rPr>
            </w:pPr>
            <w:r w:rsidRPr="00433F80">
              <w:rPr>
                <w:sz w:val="18"/>
                <w:szCs w:val="18"/>
              </w:rPr>
              <w:t>L</w:t>
            </w:r>
          </w:p>
        </w:tc>
        <w:tc>
          <w:tcPr>
            <w:tcW w:w="3011" w:type="dxa"/>
            <w:gridSpan w:val="3"/>
            <w:vMerge w:val="restart"/>
            <w:tcBorders>
              <w:left w:val="single" w:sz="4" w:space="0" w:color="auto"/>
              <w:right w:val="single" w:sz="4" w:space="0" w:color="auto"/>
            </w:tcBorders>
            <w:shd w:val="clear" w:color="auto" w:fill="auto"/>
          </w:tcPr>
          <w:p w14:paraId="2E9E0885" w14:textId="20CB31E9" w:rsidR="00347866" w:rsidRDefault="00347866" w:rsidP="000D7BFF">
            <w:pPr>
              <w:tabs>
                <w:tab w:val="left" w:pos="465"/>
                <w:tab w:val="center" w:pos="529"/>
              </w:tabs>
              <w:jc w:val="center"/>
              <w:rPr>
                <w:sz w:val="18"/>
                <w:szCs w:val="18"/>
              </w:rPr>
            </w:pPr>
            <w:r>
              <w:rPr>
                <w:sz w:val="18"/>
                <w:szCs w:val="18"/>
              </w:rPr>
              <w:t xml:space="preserve">All coaches are to ensure that every session they </w:t>
            </w:r>
            <w:r w:rsidR="00DD1C00">
              <w:rPr>
                <w:sz w:val="18"/>
                <w:szCs w:val="18"/>
              </w:rPr>
              <w:t>organise</w:t>
            </w:r>
            <w:r>
              <w:rPr>
                <w:sz w:val="18"/>
                <w:szCs w:val="18"/>
              </w:rPr>
              <w:t xml:space="preserve"> away from the track abides by the content of the risk assessment.</w:t>
            </w:r>
          </w:p>
          <w:p w14:paraId="0F0CDE36" w14:textId="77777777" w:rsidR="00347866" w:rsidRDefault="00347866" w:rsidP="000D7BFF">
            <w:pPr>
              <w:tabs>
                <w:tab w:val="left" w:pos="465"/>
                <w:tab w:val="center" w:pos="529"/>
              </w:tabs>
              <w:jc w:val="center"/>
              <w:rPr>
                <w:sz w:val="18"/>
                <w:szCs w:val="18"/>
              </w:rPr>
            </w:pPr>
          </w:p>
          <w:p w14:paraId="4E74D862" w14:textId="77777777" w:rsidR="00347866" w:rsidRDefault="00347866" w:rsidP="000D7BFF">
            <w:pPr>
              <w:tabs>
                <w:tab w:val="left" w:pos="465"/>
                <w:tab w:val="center" w:pos="529"/>
              </w:tabs>
              <w:jc w:val="center"/>
              <w:rPr>
                <w:sz w:val="18"/>
                <w:szCs w:val="18"/>
              </w:rPr>
            </w:pPr>
            <w:r>
              <w:rPr>
                <w:sz w:val="18"/>
                <w:szCs w:val="18"/>
              </w:rPr>
              <w:t>These actions must be taken before or, where appropriate, during, a session (for example where a session needs to be altered due to large numbers of the general public being present.</w:t>
            </w:r>
          </w:p>
          <w:p w14:paraId="10C3D10D" w14:textId="77777777" w:rsidR="00347866" w:rsidRDefault="00347866" w:rsidP="000D7BFF">
            <w:pPr>
              <w:tabs>
                <w:tab w:val="left" w:pos="465"/>
                <w:tab w:val="center" w:pos="529"/>
              </w:tabs>
              <w:jc w:val="center"/>
              <w:rPr>
                <w:sz w:val="18"/>
                <w:szCs w:val="18"/>
              </w:rPr>
            </w:pPr>
          </w:p>
          <w:p w14:paraId="5A2076A5" w14:textId="7C5021B3" w:rsidR="00347866" w:rsidRPr="00433F80" w:rsidRDefault="00347866" w:rsidP="000D7BFF">
            <w:pPr>
              <w:tabs>
                <w:tab w:val="left" w:pos="465"/>
                <w:tab w:val="center" w:pos="529"/>
              </w:tabs>
              <w:jc w:val="center"/>
              <w:rPr>
                <w:sz w:val="18"/>
                <w:szCs w:val="18"/>
              </w:rPr>
            </w:pPr>
            <w:r>
              <w:rPr>
                <w:sz w:val="18"/>
                <w:szCs w:val="18"/>
              </w:rPr>
              <w:t>By coaching the session each coach is confirming that they are familiar with the contents of this risk assessment and have taken all necessary measures.</w:t>
            </w:r>
          </w:p>
        </w:tc>
      </w:tr>
      <w:tr w:rsidR="00347866" w:rsidRPr="00433F80" w14:paraId="2DB5A183" w14:textId="77777777" w:rsidTr="00556399">
        <w:tc>
          <w:tcPr>
            <w:tcW w:w="1668" w:type="dxa"/>
          </w:tcPr>
          <w:p w14:paraId="4FAE34CC" w14:textId="68C42793" w:rsidR="00347866" w:rsidRPr="00433F80" w:rsidRDefault="00347866" w:rsidP="000D7BFF">
            <w:pPr>
              <w:rPr>
                <w:sz w:val="18"/>
                <w:szCs w:val="18"/>
              </w:rPr>
            </w:pPr>
            <w:r>
              <w:t>Access</w:t>
            </w:r>
          </w:p>
        </w:tc>
        <w:tc>
          <w:tcPr>
            <w:tcW w:w="2409" w:type="dxa"/>
            <w:vAlign w:val="center"/>
          </w:tcPr>
          <w:p w14:paraId="1CD8B4DA" w14:textId="77777777" w:rsidR="00347866" w:rsidRDefault="00347866" w:rsidP="000D7BFF">
            <w:pPr>
              <w:rPr>
                <w:sz w:val="18"/>
                <w:szCs w:val="18"/>
              </w:rPr>
            </w:pPr>
            <w:r>
              <w:rPr>
                <w:sz w:val="18"/>
                <w:szCs w:val="18"/>
              </w:rPr>
              <w:t>If the access to the site requires touching metal, wooden or plastic gates there is a risk of spreading the virus.</w:t>
            </w:r>
          </w:p>
          <w:p w14:paraId="692C54AB" w14:textId="71ABA3E8" w:rsidR="00347866" w:rsidRPr="00433F80" w:rsidRDefault="00347866" w:rsidP="000D7BFF">
            <w:pPr>
              <w:rPr>
                <w:sz w:val="18"/>
                <w:szCs w:val="18"/>
              </w:rPr>
            </w:pPr>
            <w:r>
              <w:rPr>
                <w:sz w:val="18"/>
                <w:szCs w:val="18"/>
              </w:rPr>
              <w:lastRenderedPageBreak/>
              <w:t>Venues may not have access to public toilets and if they do these may be a source of infection.</w:t>
            </w:r>
          </w:p>
        </w:tc>
        <w:tc>
          <w:tcPr>
            <w:tcW w:w="2977" w:type="dxa"/>
            <w:vAlign w:val="center"/>
          </w:tcPr>
          <w:p w14:paraId="50C2BA99" w14:textId="77777777" w:rsidR="00347866"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lastRenderedPageBreak/>
              <w:t xml:space="preserve">Coaches to use locations they are familiar with so they are aware of how the site is </w:t>
            </w:r>
            <w:r>
              <w:rPr>
                <w:rFonts w:ascii="Arial" w:hAnsi="Arial" w:cs="Arial"/>
                <w:sz w:val="18"/>
                <w:szCs w:val="18"/>
              </w:rPr>
              <w:lastRenderedPageBreak/>
              <w:t>accessed and are confident this can be done safely.</w:t>
            </w:r>
          </w:p>
          <w:p w14:paraId="64B906CD" w14:textId="3DDB1D11" w:rsidR="00347866" w:rsidRPr="00433F80"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t>Coaches to advise athletes if there are toilet facilities available.</w:t>
            </w:r>
          </w:p>
        </w:tc>
        <w:tc>
          <w:tcPr>
            <w:tcW w:w="851" w:type="dxa"/>
            <w:shd w:val="clear" w:color="auto" w:fill="FFC000"/>
            <w:vAlign w:val="center"/>
          </w:tcPr>
          <w:p w14:paraId="2946C8C8" w14:textId="77777777" w:rsidR="00347866" w:rsidRPr="00433F80" w:rsidRDefault="00347866" w:rsidP="000D7BFF">
            <w:pPr>
              <w:jc w:val="center"/>
              <w:rPr>
                <w:sz w:val="18"/>
                <w:szCs w:val="18"/>
              </w:rPr>
            </w:pPr>
            <w:r w:rsidRPr="00433F80">
              <w:rPr>
                <w:sz w:val="18"/>
                <w:szCs w:val="18"/>
              </w:rPr>
              <w:lastRenderedPageBreak/>
              <w:t>M</w:t>
            </w:r>
          </w:p>
        </w:tc>
        <w:tc>
          <w:tcPr>
            <w:tcW w:w="2835" w:type="dxa"/>
            <w:vAlign w:val="center"/>
          </w:tcPr>
          <w:p w14:paraId="14DED47E" w14:textId="77777777" w:rsidR="00347866" w:rsidRDefault="00347866" w:rsidP="000D7BFF">
            <w:pPr>
              <w:pStyle w:val="ListParagraph"/>
              <w:numPr>
                <w:ilvl w:val="0"/>
                <w:numId w:val="15"/>
              </w:numPr>
              <w:ind w:left="175" w:hanging="142"/>
              <w:rPr>
                <w:rFonts w:ascii="Arial" w:hAnsi="Arial" w:cs="Arial"/>
                <w:sz w:val="18"/>
                <w:szCs w:val="18"/>
              </w:rPr>
            </w:pPr>
            <w:r>
              <w:rPr>
                <w:rFonts w:ascii="Arial" w:hAnsi="Arial" w:cs="Arial"/>
                <w:sz w:val="18"/>
                <w:szCs w:val="18"/>
              </w:rPr>
              <w:t>Coaches and athletes to have their own hand sanitizer and make use of this whenever anything is touched.</w:t>
            </w:r>
          </w:p>
          <w:p w14:paraId="1B916020" w14:textId="075DF647" w:rsidR="00347866" w:rsidRPr="00433F80" w:rsidRDefault="00347866" w:rsidP="000D7BFF">
            <w:pPr>
              <w:pStyle w:val="ListParagraph"/>
              <w:numPr>
                <w:ilvl w:val="0"/>
                <w:numId w:val="15"/>
              </w:numPr>
              <w:ind w:left="175" w:hanging="142"/>
              <w:rPr>
                <w:rFonts w:ascii="Arial" w:hAnsi="Arial" w:cs="Arial"/>
                <w:sz w:val="18"/>
                <w:szCs w:val="18"/>
              </w:rPr>
            </w:pPr>
            <w:r>
              <w:rPr>
                <w:rFonts w:ascii="Arial" w:hAnsi="Arial" w:cs="Arial"/>
                <w:sz w:val="18"/>
                <w:szCs w:val="18"/>
              </w:rPr>
              <w:lastRenderedPageBreak/>
              <w:t>Sessions to be kept relatively short to ensure they can be completed without access to toilet facilities.</w:t>
            </w:r>
          </w:p>
        </w:tc>
        <w:tc>
          <w:tcPr>
            <w:tcW w:w="1134" w:type="dxa"/>
            <w:tcBorders>
              <w:right w:val="single" w:sz="4" w:space="0" w:color="auto"/>
            </w:tcBorders>
            <w:shd w:val="clear" w:color="auto" w:fill="00B050"/>
            <w:vAlign w:val="center"/>
          </w:tcPr>
          <w:p w14:paraId="33215955" w14:textId="77777777" w:rsidR="00347866" w:rsidRPr="00433F80" w:rsidRDefault="00347866" w:rsidP="000D7BFF">
            <w:pPr>
              <w:tabs>
                <w:tab w:val="left" w:pos="465"/>
                <w:tab w:val="center" w:pos="529"/>
              </w:tabs>
              <w:jc w:val="center"/>
              <w:rPr>
                <w:sz w:val="18"/>
                <w:szCs w:val="18"/>
              </w:rPr>
            </w:pPr>
            <w:r>
              <w:rPr>
                <w:sz w:val="18"/>
                <w:szCs w:val="18"/>
              </w:rPr>
              <w:lastRenderedPageBreak/>
              <w:t>L</w:t>
            </w:r>
          </w:p>
        </w:tc>
        <w:tc>
          <w:tcPr>
            <w:tcW w:w="3011" w:type="dxa"/>
            <w:gridSpan w:val="3"/>
            <w:vMerge/>
            <w:tcBorders>
              <w:left w:val="single" w:sz="4" w:space="0" w:color="auto"/>
              <w:right w:val="single" w:sz="4" w:space="0" w:color="auto"/>
            </w:tcBorders>
            <w:shd w:val="clear" w:color="auto" w:fill="auto"/>
          </w:tcPr>
          <w:p w14:paraId="049A4780" w14:textId="77777777" w:rsidR="00347866" w:rsidRDefault="00347866" w:rsidP="000D7BFF">
            <w:pPr>
              <w:tabs>
                <w:tab w:val="left" w:pos="465"/>
                <w:tab w:val="center" w:pos="529"/>
              </w:tabs>
              <w:jc w:val="center"/>
              <w:rPr>
                <w:sz w:val="18"/>
                <w:szCs w:val="18"/>
              </w:rPr>
            </w:pPr>
          </w:p>
        </w:tc>
      </w:tr>
      <w:tr w:rsidR="00347866" w:rsidRPr="00433F80" w14:paraId="1CE4DF40" w14:textId="77777777" w:rsidTr="005B62D7">
        <w:tc>
          <w:tcPr>
            <w:tcW w:w="1668" w:type="dxa"/>
          </w:tcPr>
          <w:p w14:paraId="2C01F848" w14:textId="482F2AA9" w:rsidR="00347866" w:rsidRPr="00433F80" w:rsidRDefault="00347866" w:rsidP="000D7BFF">
            <w:pPr>
              <w:rPr>
                <w:sz w:val="18"/>
                <w:szCs w:val="18"/>
              </w:rPr>
            </w:pPr>
            <w:r>
              <w:t>Surface</w:t>
            </w:r>
          </w:p>
        </w:tc>
        <w:tc>
          <w:tcPr>
            <w:tcW w:w="2409" w:type="dxa"/>
            <w:vAlign w:val="center"/>
          </w:tcPr>
          <w:p w14:paraId="629EA5E4" w14:textId="664E5014" w:rsidR="00347866" w:rsidRPr="00433F80" w:rsidRDefault="00347866" w:rsidP="000D7BFF">
            <w:pPr>
              <w:rPr>
                <w:sz w:val="18"/>
                <w:szCs w:val="18"/>
              </w:rPr>
            </w:pPr>
            <w:r>
              <w:rPr>
                <w:sz w:val="18"/>
                <w:szCs w:val="18"/>
              </w:rPr>
              <w:t>If the surface used is grass there is a risk of tripping if it is long or uneven, risk of injury if surface is hard (cement, tarmac). Injury risk if ground is on a slope.</w:t>
            </w:r>
          </w:p>
        </w:tc>
        <w:tc>
          <w:tcPr>
            <w:tcW w:w="2977" w:type="dxa"/>
            <w:vAlign w:val="center"/>
          </w:tcPr>
          <w:p w14:paraId="37B50428" w14:textId="77777777" w:rsidR="00347866"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t>Athletes to have appropriate footwear for the surface / terrain.</w:t>
            </w:r>
          </w:p>
          <w:p w14:paraId="7B4EFD75" w14:textId="64C62BBD" w:rsidR="00347866" w:rsidRPr="00433F80" w:rsidRDefault="00347866" w:rsidP="000D7BFF">
            <w:pPr>
              <w:pStyle w:val="ListParagraph"/>
              <w:numPr>
                <w:ilvl w:val="0"/>
                <w:numId w:val="14"/>
              </w:numPr>
              <w:ind w:left="176" w:hanging="142"/>
              <w:rPr>
                <w:rFonts w:ascii="Arial" w:hAnsi="Arial" w:cs="Arial"/>
                <w:sz w:val="18"/>
                <w:szCs w:val="18"/>
              </w:rPr>
            </w:pPr>
            <w:r>
              <w:rPr>
                <w:rFonts w:ascii="Arial" w:hAnsi="Arial" w:cs="Arial"/>
                <w:sz w:val="18"/>
                <w:szCs w:val="18"/>
              </w:rPr>
              <w:t>Coaches to ensure session is appropriate for the surface.</w:t>
            </w:r>
          </w:p>
        </w:tc>
        <w:tc>
          <w:tcPr>
            <w:tcW w:w="851" w:type="dxa"/>
            <w:shd w:val="clear" w:color="auto" w:fill="FFC000"/>
            <w:vAlign w:val="center"/>
          </w:tcPr>
          <w:p w14:paraId="205E6558" w14:textId="00A53ED9" w:rsidR="00347866" w:rsidRPr="005B62D7" w:rsidRDefault="000C6633" w:rsidP="000D7BFF">
            <w:pPr>
              <w:jc w:val="center"/>
              <w:rPr>
                <w:color w:val="FFC000"/>
                <w:sz w:val="18"/>
                <w:szCs w:val="18"/>
              </w:rPr>
            </w:pPr>
            <w:r>
              <w:rPr>
                <w:sz w:val="18"/>
                <w:szCs w:val="18"/>
              </w:rPr>
              <w:t>M</w:t>
            </w:r>
          </w:p>
        </w:tc>
        <w:tc>
          <w:tcPr>
            <w:tcW w:w="2835" w:type="dxa"/>
            <w:vAlign w:val="center"/>
          </w:tcPr>
          <w:p w14:paraId="6062B3EA" w14:textId="438A25EF" w:rsidR="00347866" w:rsidRPr="00433F80" w:rsidRDefault="00347866" w:rsidP="000D7BFF">
            <w:pPr>
              <w:pStyle w:val="ListParagraph"/>
              <w:numPr>
                <w:ilvl w:val="0"/>
                <w:numId w:val="15"/>
              </w:numPr>
              <w:ind w:left="175" w:hanging="142"/>
              <w:rPr>
                <w:rFonts w:ascii="Arial" w:hAnsi="Arial" w:cs="Arial"/>
                <w:sz w:val="18"/>
                <w:szCs w:val="18"/>
              </w:rPr>
            </w:pPr>
            <w:r>
              <w:rPr>
                <w:rFonts w:ascii="Arial" w:hAnsi="Arial" w:cs="Arial"/>
                <w:sz w:val="18"/>
                <w:szCs w:val="18"/>
              </w:rPr>
              <w:t>Coaches to check that surfaces have not deteriorated following a lack of maintenance during the virus outbreak.</w:t>
            </w:r>
          </w:p>
        </w:tc>
        <w:tc>
          <w:tcPr>
            <w:tcW w:w="1134" w:type="dxa"/>
            <w:tcBorders>
              <w:right w:val="single" w:sz="4" w:space="0" w:color="auto"/>
            </w:tcBorders>
            <w:shd w:val="clear" w:color="auto" w:fill="00B050"/>
            <w:vAlign w:val="center"/>
          </w:tcPr>
          <w:p w14:paraId="459CF4C5" w14:textId="77777777" w:rsidR="00347866" w:rsidRPr="00433F80" w:rsidRDefault="00347866" w:rsidP="000D7BFF">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51AAB4BF" w14:textId="77777777" w:rsidR="00347866" w:rsidRDefault="00347866" w:rsidP="000D7BFF">
            <w:pPr>
              <w:tabs>
                <w:tab w:val="left" w:pos="465"/>
                <w:tab w:val="center" w:pos="529"/>
              </w:tabs>
              <w:jc w:val="center"/>
              <w:rPr>
                <w:sz w:val="18"/>
                <w:szCs w:val="18"/>
              </w:rPr>
            </w:pPr>
          </w:p>
        </w:tc>
      </w:tr>
      <w:tr w:rsidR="00347866" w:rsidRPr="00433F80" w14:paraId="56F16E4F" w14:textId="77777777" w:rsidTr="005B62D7">
        <w:tc>
          <w:tcPr>
            <w:tcW w:w="1668" w:type="dxa"/>
          </w:tcPr>
          <w:p w14:paraId="6A84CCA2" w14:textId="089D0116" w:rsidR="00347866" w:rsidRDefault="00347866" w:rsidP="005939FD">
            <w:r>
              <w:t>Activity</w:t>
            </w:r>
          </w:p>
        </w:tc>
        <w:tc>
          <w:tcPr>
            <w:tcW w:w="2409" w:type="dxa"/>
            <w:vAlign w:val="center"/>
          </w:tcPr>
          <w:p w14:paraId="03AB44A3" w14:textId="27C2B8AD" w:rsidR="00347866" w:rsidRPr="00433F80" w:rsidRDefault="00347866" w:rsidP="005939FD">
            <w:pPr>
              <w:rPr>
                <w:sz w:val="18"/>
                <w:szCs w:val="18"/>
              </w:rPr>
            </w:pPr>
            <w:r>
              <w:rPr>
                <w:sz w:val="18"/>
                <w:szCs w:val="18"/>
              </w:rPr>
              <w:t>If the activity is inappropriate for the age / level of development of the athlete then they risk injury.</w:t>
            </w:r>
          </w:p>
        </w:tc>
        <w:tc>
          <w:tcPr>
            <w:tcW w:w="2977" w:type="dxa"/>
            <w:vAlign w:val="center"/>
          </w:tcPr>
          <w:p w14:paraId="5C74D643" w14:textId="3C3BB566"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ensure they know which athletes are attending each session and to plan appropriate sessions.</w:t>
            </w:r>
          </w:p>
        </w:tc>
        <w:tc>
          <w:tcPr>
            <w:tcW w:w="851" w:type="dxa"/>
            <w:shd w:val="clear" w:color="auto" w:fill="FFC000"/>
            <w:vAlign w:val="center"/>
          </w:tcPr>
          <w:p w14:paraId="094CB943" w14:textId="5E68B22B" w:rsidR="00347866" w:rsidRDefault="000C6633" w:rsidP="005939FD">
            <w:pPr>
              <w:jc w:val="center"/>
              <w:rPr>
                <w:sz w:val="18"/>
                <w:szCs w:val="18"/>
              </w:rPr>
            </w:pPr>
            <w:r>
              <w:rPr>
                <w:sz w:val="18"/>
                <w:szCs w:val="18"/>
              </w:rPr>
              <w:t>M</w:t>
            </w:r>
          </w:p>
        </w:tc>
        <w:tc>
          <w:tcPr>
            <w:tcW w:w="2835" w:type="dxa"/>
            <w:vAlign w:val="center"/>
          </w:tcPr>
          <w:p w14:paraId="25798EB8"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 to review physical activity completed during a period of lockdown to ensure sessions are still appropriate.</w:t>
            </w:r>
          </w:p>
          <w:p w14:paraId="5F6BE88C" w14:textId="1D7D8FF5"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revise sessions to take period of inactivity into account if necessary.</w:t>
            </w:r>
          </w:p>
        </w:tc>
        <w:tc>
          <w:tcPr>
            <w:tcW w:w="1134" w:type="dxa"/>
            <w:tcBorders>
              <w:right w:val="single" w:sz="4" w:space="0" w:color="auto"/>
            </w:tcBorders>
            <w:shd w:val="clear" w:color="auto" w:fill="00B050"/>
            <w:vAlign w:val="center"/>
          </w:tcPr>
          <w:p w14:paraId="49C53F51" w14:textId="168E0660"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44B460C6" w14:textId="77777777" w:rsidR="00347866" w:rsidRDefault="00347866" w:rsidP="005939FD">
            <w:pPr>
              <w:tabs>
                <w:tab w:val="left" w:pos="465"/>
                <w:tab w:val="center" w:pos="529"/>
              </w:tabs>
              <w:jc w:val="center"/>
              <w:rPr>
                <w:sz w:val="18"/>
                <w:szCs w:val="18"/>
              </w:rPr>
            </w:pPr>
          </w:p>
        </w:tc>
      </w:tr>
      <w:tr w:rsidR="00347866" w:rsidRPr="00433F80" w14:paraId="55E412D5" w14:textId="77777777" w:rsidTr="00556399">
        <w:tc>
          <w:tcPr>
            <w:tcW w:w="1668" w:type="dxa"/>
          </w:tcPr>
          <w:p w14:paraId="3AA27E1F" w14:textId="0A3F664A" w:rsidR="00347866" w:rsidRDefault="00347866" w:rsidP="005939FD">
            <w:r>
              <w:t>Hygiene</w:t>
            </w:r>
          </w:p>
        </w:tc>
        <w:tc>
          <w:tcPr>
            <w:tcW w:w="2409" w:type="dxa"/>
            <w:vAlign w:val="center"/>
          </w:tcPr>
          <w:p w14:paraId="06CD2E7A" w14:textId="3DE7781D" w:rsidR="00347866" w:rsidRPr="00433F80" w:rsidRDefault="00347866" w:rsidP="005939FD">
            <w:pPr>
              <w:rPr>
                <w:sz w:val="18"/>
                <w:szCs w:val="18"/>
              </w:rPr>
            </w:pPr>
            <w:r>
              <w:rPr>
                <w:sz w:val="18"/>
                <w:szCs w:val="18"/>
              </w:rPr>
              <w:t>If hygiene is not maintained then the chance of the virus or other contagious illnesses being spread is increased.</w:t>
            </w:r>
          </w:p>
        </w:tc>
        <w:tc>
          <w:tcPr>
            <w:tcW w:w="2977" w:type="dxa"/>
            <w:vAlign w:val="center"/>
          </w:tcPr>
          <w:p w14:paraId="087CAF2D" w14:textId="00867D34"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Athletes and coaches to provide all of their own equipment (see equipment) and clothing.</w:t>
            </w:r>
          </w:p>
        </w:tc>
        <w:tc>
          <w:tcPr>
            <w:tcW w:w="851" w:type="dxa"/>
            <w:shd w:val="clear" w:color="auto" w:fill="FF0000"/>
            <w:vAlign w:val="center"/>
          </w:tcPr>
          <w:p w14:paraId="3259154F" w14:textId="1BF20B0B" w:rsidR="00347866" w:rsidRDefault="00E51696" w:rsidP="005939FD">
            <w:pPr>
              <w:jc w:val="center"/>
              <w:rPr>
                <w:sz w:val="18"/>
                <w:szCs w:val="18"/>
              </w:rPr>
            </w:pPr>
            <w:r>
              <w:rPr>
                <w:sz w:val="18"/>
                <w:szCs w:val="18"/>
              </w:rPr>
              <w:t>H</w:t>
            </w:r>
          </w:p>
        </w:tc>
        <w:tc>
          <w:tcPr>
            <w:tcW w:w="2835" w:type="dxa"/>
            <w:vAlign w:val="center"/>
          </w:tcPr>
          <w:p w14:paraId="08D30C4B"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All coaches and athletes to provide their own hand sanitizer.</w:t>
            </w:r>
          </w:p>
          <w:p w14:paraId="1E9347E0" w14:textId="5F40DD3F"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No sharing of water bottles, coats etc.</w:t>
            </w:r>
          </w:p>
        </w:tc>
        <w:tc>
          <w:tcPr>
            <w:tcW w:w="1134" w:type="dxa"/>
            <w:tcBorders>
              <w:right w:val="single" w:sz="4" w:space="0" w:color="auto"/>
            </w:tcBorders>
            <w:shd w:val="clear" w:color="auto" w:fill="00B050"/>
            <w:vAlign w:val="center"/>
          </w:tcPr>
          <w:p w14:paraId="13391D7E" w14:textId="61976132"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6B9BDFC2" w14:textId="77777777" w:rsidR="00347866" w:rsidRDefault="00347866" w:rsidP="005939FD">
            <w:pPr>
              <w:tabs>
                <w:tab w:val="left" w:pos="465"/>
                <w:tab w:val="center" w:pos="529"/>
              </w:tabs>
              <w:jc w:val="center"/>
              <w:rPr>
                <w:sz w:val="18"/>
                <w:szCs w:val="18"/>
              </w:rPr>
            </w:pPr>
          </w:p>
        </w:tc>
      </w:tr>
      <w:tr w:rsidR="00347866" w:rsidRPr="00433F80" w14:paraId="20810EA2" w14:textId="77777777" w:rsidTr="00556399">
        <w:tc>
          <w:tcPr>
            <w:tcW w:w="1668" w:type="dxa"/>
          </w:tcPr>
          <w:p w14:paraId="2B50EF73" w14:textId="3D43C853" w:rsidR="00347866" w:rsidRDefault="00347866" w:rsidP="005939FD">
            <w:r>
              <w:t>Coach – athlete social distancing</w:t>
            </w:r>
          </w:p>
        </w:tc>
        <w:tc>
          <w:tcPr>
            <w:tcW w:w="2409" w:type="dxa"/>
            <w:vAlign w:val="center"/>
          </w:tcPr>
          <w:p w14:paraId="5AFEC673" w14:textId="70DB19FF" w:rsidR="00347866" w:rsidRPr="00433F80" w:rsidRDefault="00347866" w:rsidP="005939FD">
            <w:pPr>
              <w:rPr>
                <w:sz w:val="18"/>
                <w:szCs w:val="18"/>
              </w:rPr>
            </w:pPr>
            <w:r>
              <w:rPr>
                <w:sz w:val="18"/>
                <w:szCs w:val="18"/>
              </w:rPr>
              <w:t>If any coach or athlete does not maintain the recommended 2m spacing then the chance of virus transmission is increased.</w:t>
            </w:r>
          </w:p>
        </w:tc>
        <w:tc>
          <w:tcPr>
            <w:tcW w:w="2977" w:type="dxa"/>
            <w:vAlign w:val="center"/>
          </w:tcPr>
          <w:p w14:paraId="135CFF9D"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 to ensure the space available will be large enough to cater for themselves and their group.</w:t>
            </w:r>
          </w:p>
          <w:p w14:paraId="7B10020A" w14:textId="49B7AECB"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All coaches and athletes to be familiar with Government guidance on social distancing and ensure those guidelines are followed.</w:t>
            </w:r>
          </w:p>
        </w:tc>
        <w:tc>
          <w:tcPr>
            <w:tcW w:w="851" w:type="dxa"/>
            <w:shd w:val="clear" w:color="auto" w:fill="FF0000"/>
            <w:vAlign w:val="center"/>
          </w:tcPr>
          <w:p w14:paraId="302B38CA" w14:textId="2F9E6C2E" w:rsidR="00347866" w:rsidRDefault="00E51696" w:rsidP="005939FD">
            <w:pPr>
              <w:jc w:val="center"/>
              <w:rPr>
                <w:sz w:val="18"/>
                <w:szCs w:val="18"/>
              </w:rPr>
            </w:pPr>
            <w:r>
              <w:rPr>
                <w:sz w:val="18"/>
                <w:szCs w:val="18"/>
              </w:rPr>
              <w:t>H</w:t>
            </w:r>
          </w:p>
        </w:tc>
        <w:tc>
          <w:tcPr>
            <w:tcW w:w="2835" w:type="dxa"/>
            <w:vAlign w:val="center"/>
          </w:tcPr>
          <w:p w14:paraId="3F3473FE"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 to have a back up plan if insufficient space is available. This may be an alternative venue or session plan.</w:t>
            </w:r>
          </w:p>
          <w:p w14:paraId="18F7F23A"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 to use visual markers, e.g. cones, to ensure athletes remain appropriately distanced.</w:t>
            </w:r>
          </w:p>
          <w:p w14:paraId="052E5A4E" w14:textId="5B1F9148"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lastRenderedPageBreak/>
              <w:t>If any athlete refuses to follow guidance then they must be asked to leave the session.</w:t>
            </w:r>
          </w:p>
        </w:tc>
        <w:tc>
          <w:tcPr>
            <w:tcW w:w="1134" w:type="dxa"/>
            <w:tcBorders>
              <w:right w:val="single" w:sz="4" w:space="0" w:color="auto"/>
            </w:tcBorders>
            <w:shd w:val="clear" w:color="auto" w:fill="00B050"/>
            <w:vAlign w:val="center"/>
          </w:tcPr>
          <w:p w14:paraId="5E4B094C" w14:textId="3C1AE972" w:rsidR="00347866" w:rsidRDefault="00E51696" w:rsidP="005939FD">
            <w:pPr>
              <w:tabs>
                <w:tab w:val="left" w:pos="465"/>
                <w:tab w:val="center" w:pos="529"/>
              </w:tabs>
              <w:jc w:val="center"/>
              <w:rPr>
                <w:sz w:val="18"/>
                <w:szCs w:val="18"/>
              </w:rPr>
            </w:pPr>
            <w:r>
              <w:rPr>
                <w:sz w:val="18"/>
                <w:szCs w:val="18"/>
              </w:rPr>
              <w:lastRenderedPageBreak/>
              <w:t>L</w:t>
            </w:r>
          </w:p>
        </w:tc>
        <w:tc>
          <w:tcPr>
            <w:tcW w:w="3011" w:type="dxa"/>
            <w:gridSpan w:val="3"/>
            <w:vMerge/>
            <w:tcBorders>
              <w:left w:val="single" w:sz="4" w:space="0" w:color="auto"/>
              <w:right w:val="single" w:sz="4" w:space="0" w:color="auto"/>
            </w:tcBorders>
            <w:shd w:val="clear" w:color="auto" w:fill="auto"/>
          </w:tcPr>
          <w:p w14:paraId="6A56D6F3" w14:textId="77777777" w:rsidR="00347866" w:rsidRDefault="00347866" w:rsidP="005939FD">
            <w:pPr>
              <w:tabs>
                <w:tab w:val="left" w:pos="465"/>
                <w:tab w:val="center" w:pos="529"/>
              </w:tabs>
              <w:jc w:val="center"/>
              <w:rPr>
                <w:sz w:val="18"/>
                <w:szCs w:val="18"/>
              </w:rPr>
            </w:pPr>
          </w:p>
        </w:tc>
      </w:tr>
      <w:tr w:rsidR="00347866" w:rsidRPr="00433F80" w14:paraId="07381805" w14:textId="77777777" w:rsidTr="00556399">
        <w:tc>
          <w:tcPr>
            <w:tcW w:w="1668" w:type="dxa"/>
          </w:tcPr>
          <w:p w14:paraId="5B251D35" w14:textId="6C68EEC4" w:rsidR="00347866" w:rsidRDefault="00347866" w:rsidP="005939FD">
            <w:r>
              <w:t>public social distancing</w:t>
            </w:r>
          </w:p>
        </w:tc>
        <w:tc>
          <w:tcPr>
            <w:tcW w:w="2409" w:type="dxa"/>
            <w:vAlign w:val="center"/>
          </w:tcPr>
          <w:p w14:paraId="39DE579E" w14:textId="3CC1CC65" w:rsidR="00347866" w:rsidRPr="00433F80" w:rsidRDefault="00347866" w:rsidP="005939FD">
            <w:pPr>
              <w:rPr>
                <w:sz w:val="18"/>
                <w:szCs w:val="18"/>
              </w:rPr>
            </w:pPr>
            <w:r>
              <w:rPr>
                <w:sz w:val="18"/>
                <w:szCs w:val="18"/>
              </w:rPr>
              <w:t xml:space="preserve">If it is not possible to maintain social distancing between athletes and members of the public then the chance of transmission of the virus is increased. </w:t>
            </w:r>
          </w:p>
        </w:tc>
        <w:tc>
          <w:tcPr>
            <w:tcW w:w="2977" w:type="dxa"/>
            <w:vAlign w:val="center"/>
          </w:tcPr>
          <w:p w14:paraId="5EC8D7B3"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As above – coaches to ensure venue has an appropriate area to ensure distancing is maintained.</w:t>
            </w:r>
          </w:p>
          <w:p w14:paraId="21D40850" w14:textId="1E28CE6F"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Where possible sessions planned for less busy times and days.</w:t>
            </w:r>
          </w:p>
        </w:tc>
        <w:tc>
          <w:tcPr>
            <w:tcW w:w="851" w:type="dxa"/>
            <w:shd w:val="clear" w:color="auto" w:fill="FF0000"/>
            <w:vAlign w:val="center"/>
          </w:tcPr>
          <w:p w14:paraId="5E4FBC94" w14:textId="6BA8E99D" w:rsidR="00347866" w:rsidRDefault="00E51696" w:rsidP="005939FD">
            <w:pPr>
              <w:jc w:val="center"/>
              <w:rPr>
                <w:sz w:val="18"/>
                <w:szCs w:val="18"/>
              </w:rPr>
            </w:pPr>
            <w:r>
              <w:rPr>
                <w:sz w:val="18"/>
                <w:szCs w:val="18"/>
              </w:rPr>
              <w:t>H</w:t>
            </w:r>
          </w:p>
        </w:tc>
        <w:tc>
          <w:tcPr>
            <w:tcW w:w="2835" w:type="dxa"/>
            <w:vAlign w:val="center"/>
          </w:tcPr>
          <w:p w14:paraId="3402599A" w14:textId="6887363D"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If venue is busy then the coach will amend their plans. This may include moving to another part of the venue, changing venue or changing the session.</w:t>
            </w:r>
          </w:p>
        </w:tc>
        <w:tc>
          <w:tcPr>
            <w:tcW w:w="1134" w:type="dxa"/>
            <w:tcBorders>
              <w:right w:val="single" w:sz="4" w:space="0" w:color="auto"/>
            </w:tcBorders>
            <w:shd w:val="clear" w:color="auto" w:fill="00B050"/>
            <w:vAlign w:val="center"/>
          </w:tcPr>
          <w:p w14:paraId="593428A2" w14:textId="0778B095"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61013AC2" w14:textId="77777777" w:rsidR="00347866" w:rsidRDefault="00347866" w:rsidP="005939FD">
            <w:pPr>
              <w:tabs>
                <w:tab w:val="left" w:pos="465"/>
                <w:tab w:val="center" w:pos="529"/>
              </w:tabs>
              <w:jc w:val="center"/>
              <w:rPr>
                <w:sz w:val="18"/>
                <w:szCs w:val="18"/>
              </w:rPr>
            </w:pPr>
          </w:p>
        </w:tc>
      </w:tr>
      <w:tr w:rsidR="00347866" w:rsidRPr="00433F80" w14:paraId="76694482" w14:textId="77777777" w:rsidTr="005B62D7">
        <w:tc>
          <w:tcPr>
            <w:tcW w:w="1668" w:type="dxa"/>
          </w:tcPr>
          <w:p w14:paraId="6E3F0D00" w14:textId="109CD482" w:rsidR="00347866" w:rsidRDefault="00347866" w:rsidP="005939FD">
            <w:r>
              <w:t>Hydration</w:t>
            </w:r>
          </w:p>
        </w:tc>
        <w:tc>
          <w:tcPr>
            <w:tcW w:w="2409" w:type="dxa"/>
            <w:vAlign w:val="center"/>
          </w:tcPr>
          <w:p w14:paraId="03E2B862" w14:textId="73B2E7D0" w:rsidR="00347866" w:rsidRPr="00433F80" w:rsidRDefault="00347866" w:rsidP="005939FD">
            <w:pPr>
              <w:rPr>
                <w:sz w:val="18"/>
                <w:szCs w:val="18"/>
              </w:rPr>
            </w:pPr>
            <w:r>
              <w:rPr>
                <w:sz w:val="18"/>
                <w:szCs w:val="18"/>
              </w:rPr>
              <w:t>Any athlete or coach who becomes dehydrated is at risk of illness, but due to the virus the sharing of water or use of water fountains is not permitted as it increases risk of virus transmission.</w:t>
            </w:r>
          </w:p>
        </w:tc>
        <w:tc>
          <w:tcPr>
            <w:tcW w:w="2977" w:type="dxa"/>
            <w:vAlign w:val="center"/>
          </w:tcPr>
          <w:p w14:paraId="2BC83E87" w14:textId="37ECE05F"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ensure that all athletes have their own water / drinks before the session begins.</w:t>
            </w:r>
          </w:p>
        </w:tc>
        <w:tc>
          <w:tcPr>
            <w:tcW w:w="851" w:type="dxa"/>
            <w:shd w:val="clear" w:color="auto" w:fill="FFC000"/>
            <w:vAlign w:val="center"/>
          </w:tcPr>
          <w:p w14:paraId="3C1379FD" w14:textId="4A17221F" w:rsidR="00347866" w:rsidRDefault="00E51696" w:rsidP="005939FD">
            <w:pPr>
              <w:jc w:val="center"/>
              <w:rPr>
                <w:sz w:val="18"/>
                <w:szCs w:val="18"/>
              </w:rPr>
            </w:pPr>
            <w:r>
              <w:rPr>
                <w:sz w:val="18"/>
                <w:szCs w:val="18"/>
              </w:rPr>
              <w:t>M</w:t>
            </w:r>
          </w:p>
        </w:tc>
        <w:tc>
          <w:tcPr>
            <w:tcW w:w="2835" w:type="dxa"/>
            <w:vAlign w:val="center"/>
          </w:tcPr>
          <w:p w14:paraId="523BBA8C" w14:textId="4D70FF19"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Athletes to be reminded that in no circumstances should drinks be shared. This also applies to any food they may have.</w:t>
            </w:r>
          </w:p>
        </w:tc>
        <w:tc>
          <w:tcPr>
            <w:tcW w:w="1134" w:type="dxa"/>
            <w:tcBorders>
              <w:right w:val="single" w:sz="4" w:space="0" w:color="auto"/>
            </w:tcBorders>
            <w:shd w:val="clear" w:color="auto" w:fill="00B050"/>
            <w:vAlign w:val="center"/>
          </w:tcPr>
          <w:p w14:paraId="58706C51" w14:textId="6F7A7F6C"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617F944D" w14:textId="77777777" w:rsidR="00347866" w:rsidRDefault="00347866" w:rsidP="005939FD">
            <w:pPr>
              <w:tabs>
                <w:tab w:val="left" w:pos="465"/>
                <w:tab w:val="center" w:pos="529"/>
              </w:tabs>
              <w:jc w:val="center"/>
              <w:rPr>
                <w:sz w:val="18"/>
                <w:szCs w:val="18"/>
              </w:rPr>
            </w:pPr>
          </w:p>
        </w:tc>
      </w:tr>
      <w:tr w:rsidR="00347866" w:rsidRPr="00433F80" w14:paraId="6DACBA89" w14:textId="77777777" w:rsidTr="005B62D7">
        <w:tc>
          <w:tcPr>
            <w:tcW w:w="1668" w:type="dxa"/>
          </w:tcPr>
          <w:p w14:paraId="503E1E4C" w14:textId="363CA422" w:rsidR="00347866" w:rsidRDefault="00347866" w:rsidP="005939FD">
            <w:r>
              <w:t>Access to first aid</w:t>
            </w:r>
          </w:p>
        </w:tc>
        <w:tc>
          <w:tcPr>
            <w:tcW w:w="2409" w:type="dxa"/>
            <w:vAlign w:val="center"/>
          </w:tcPr>
          <w:p w14:paraId="6892CCDD" w14:textId="77777777" w:rsidR="00347866" w:rsidRDefault="00347866" w:rsidP="005939FD">
            <w:pPr>
              <w:rPr>
                <w:sz w:val="18"/>
                <w:szCs w:val="18"/>
              </w:rPr>
            </w:pPr>
            <w:r>
              <w:rPr>
                <w:sz w:val="18"/>
                <w:szCs w:val="18"/>
              </w:rPr>
              <w:t>With many public building closed due to the virus and emergency services stretched there is a greater risk for athletes who may injure themselves during the session.</w:t>
            </w:r>
          </w:p>
          <w:p w14:paraId="7A1D3966" w14:textId="7CC2D754" w:rsidR="00347866" w:rsidRPr="00433F80" w:rsidRDefault="00347866" w:rsidP="005939FD">
            <w:pPr>
              <w:rPr>
                <w:sz w:val="18"/>
                <w:szCs w:val="18"/>
              </w:rPr>
            </w:pPr>
            <w:r>
              <w:rPr>
                <w:sz w:val="18"/>
                <w:szCs w:val="18"/>
              </w:rPr>
              <w:t>As training is away from the stadium it may also be harder to contact emergency services.</w:t>
            </w:r>
          </w:p>
        </w:tc>
        <w:tc>
          <w:tcPr>
            <w:tcW w:w="2977" w:type="dxa"/>
            <w:vAlign w:val="center"/>
          </w:tcPr>
          <w:p w14:paraId="6D7D778D"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All coaches to have at least basic First Aid training.</w:t>
            </w:r>
          </w:p>
          <w:p w14:paraId="4E2FFE8E" w14:textId="29FEE79F"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carry a mobile phone at all times.</w:t>
            </w:r>
          </w:p>
        </w:tc>
        <w:tc>
          <w:tcPr>
            <w:tcW w:w="851" w:type="dxa"/>
            <w:shd w:val="clear" w:color="auto" w:fill="FF0000"/>
            <w:vAlign w:val="center"/>
          </w:tcPr>
          <w:p w14:paraId="22457B35" w14:textId="7018D07F" w:rsidR="00347866" w:rsidRDefault="00E51696" w:rsidP="005939FD">
            <w:pPr>
              <w:jc w:val="center"/>
              <w:rPr>
                <w:sz w:val="18"/>
                <w:szCs w:val="18"/>
              </w:rPr>
            </w:pPr>
            <w:r>
              <w:rPr>
                <w:sz w:val="18"/>
                <w:szCs w:val="18"/>
              </w:rPr>
              <w:t>H</w:t>
            </w:r>
          </w:p>
        </w:tc>
        <w:tc>
          <w:tcPr>
            <w:tcW w:w="2835" w:type="dxa"/>
            <w:vAlign w:val="center"/>
          </w:tcPr>
          <w:p w14:paraId="1E90DB76"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carry a basic first aid kit either with them or in their car if parked nearby.</w:t>
            </w:r>
          </w:p>
          <w:p w14:paraId="02F48ED5"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ensure they have a mobile phone signal before any session begins.</w:t>
            </w:r>
          </w:p>
          <w:p w14:paraId="5E947020" w14:textId="4E18C317" w:rsidR="00CD46E0" w:rsidRPr="00433F80" w:rsidRDefault="00CD46E0" w:rsidP="005939FD">
            <w:pPr>
              <w:pStyle w:val="ListParagraph"/>
              <w:numPr>
                <w:ilvl w:val="0"/>
                <w:numId w:val="15"/>
              </w:numPr>
              <w:ind w:left="175" w:hanging="142"/>
              <w:rPr>
                <w:rFonts w:ascii="Arial" w:hAnsi="Arial" w:cs="Arial"/>
                <w:sz w:val="18"/>
                <w:szCs w:val="18"/>
              </w:rPr>
            </w:pPr>
            <w:r>
              <w:rPr>
                <w:rFonts w:ascii="Arial" w:hAnsi="Arial" w:cs="Arial"/>
                <w:sz w:val="18"/>
                <w:szCs w:val="18"/>
              </w:rPr>
              <w:t>For under 18s parents must be in the vicinity to carry out first aid if necessary.</w:t>
            </w:r>
          </w:p>
        </w:tc>
        <w:tc>
          <w:tcPr>
            <w:tcW w:w="1134" w:type="dxa"/>
            <w:tcBorders>
              <w:right w:val="single" w:sz="4" w:space="0" w:color="auto"/>
            </w:tcBorders>
            <w:shd w:val="clear" w:color="auto" w:fill="FFC000"/>
            <w:vAlign w:val="center"/>
          </w:tcPr>
          <w:p w14:paraId="7F9E6D96" w14:textId="4977373D" w:rsidR="00347866" w:rsidRDefault="00E51696" w:rsidP="005939FD">
            <w:pPr>
              <w:tabs>
                <w:tab w:val="left" w:pos="465"/>
                <w:tab w:val="center" w:pos="529"/>
              </w:tabs>
              <w:jc w:val="center"/>
              <w:rPr>
                <w:sz w:val="18"/>
                <w:szCs w:val="18"/>
              </w:rPr>
            </w:pPr>
            <w:r>
              <w:rPr>
                <w:sz w:val="18"/>
                <w:szCs w:val="18"/>
              </w:rPr>
              <w:t>M</w:t>
            </w:r>
          </w:p>
        </w:tc>
        <w:tc>
          <w:tcPr>
            <w:tcW w:w="3011" w:type="dxa"/>
            <w:gridSpan w:val="3"/>
            <w:vMerge/>
            <w:tcBorders>
              <w:left w:val="single" w:sz="4" w:space="0" w:color="auto"/>
              <w:right w:val="single" w:sz="4" w:space="0" w:color="auto"/>
            </w:tcBorders>
            <w:shd w:val="clear" w:color="auto" w:fill="auto"/>
          </w:tcPr>
          <w:p w14:paraId="321BC04B" w14:textId="77777777" w:rsidR="00347866" w:rsidRDefault="00347866" w:rsidP="005939FD">
            <w:pPr>
              <w:tabs>
                <w:tab w:val="left" w:pos="465"/>
                <w:tab w:val="center" w:pos="529"/>
              </w:tabs>
              <w:jc w:val="center"/>
              <w:rPr>
                <w:sz w:val="18"/>
                <w:szCs w:val="18"/>
              </w:rPr>
            </w:pPr>
          </w:p>
        </w:tc>
      </w:tr>
      <w:tr w:rsidR="00347866" w:rsidRPr="00433F80" w14:paraId="72B4CA11" w14:textId="77777777" w:rsidTr="005B62D7">
        <w:tc>
          <w:tcPr>
            <w:tcW w:w="1668" w:type="dxa"/>
          </w:tcPr>
          <w:p w14:paraId="18B2D352" w14:textId="72632582" w:rsidR="00347866" w:rsidRDefault="00347866" w:rsidP="005939FD">
            <w:r>
              <w:t>Parental supervision/</w:t>
            </w:r>
            <w:r w:rsidR="000C6633">
              <w:t xml:space="preserve"> </w:t>
            </w:r>
            <w:r>
              <w:t>safeguarding</w:t>
            </w:r>
          </w:p>
        </w:tc>
        <w:tc>
          <w:tcPr>
            <w:tcW w:w="2409" w:type="dxa"/>
            <w:vAlign w:val="center"/>
          </w:tcPr>
          <w:p w14:paraId="1F61B221" w14:textId="3EE9B003" w:rsidR="00347866" w:rsidRPr="00433F80" w:rsidRDefault="00347866" w:rsidP="005939FD">
            <w:pPr>
              <w:rPr>
                <w:sz w:val="18"/>
                <w:szCs w:val="18"/>
              </w:rPr>
            </w:pPr>
            <w:r>
              <w:rPr>
                <w:sz w:val="18"/>
                <w:szCs w:val="18"/>
              </w:rPr>
              <w:t>There is a risk for both the coach and athletes if parents are unaware of their child’s activities or if one adult is alone with a small group of juniors.</w:t>
            </w:r>
          </w:p>
        </w:tc>
        <w:tc>
          <w:tcPr>
            <w:tcW w:w="2977" w:type="dxa"/>
            <w:vAlign w:val="center"/>
          </w:tcPr>
          <w:p w14:paraId="01FB5E74" w14:textId="3DF07753"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 xml:space="preserve">Parents to confirm they are </w:t>
            </w:r>
            <w:r w:rsidR="00DE1984">
              <w:rPr>
                <w:rFonts w:ascii="Arial" w:hAnsi="Arial" w:cs="Arial"/>
                <w:sz w:val="18"/>
                <w:szCs w:val="18"/>
              </w:rPr>
              <w:t>able to stay in the area and inform the coach of any illness or medication requirements.</w:t>
            </w:r>
          </w:p>
        </w:tc>
        <w:tc>
          <w:tcPr>
            <w:tcW w:w="851" w:type="dxa"/>
            <w:shd w:val="clear" w:color="auto" w:fill="FFC000"/>
            <w:vAlign w:val="center"/>
          </w:tcPr>
          <w:p w14:paraId="2363400A" w14:textId="29107A88" w:rsidR="00347866" w:rsidRDefault="00E51696" w:rsidP="005939FD">
            <w:pPr>
              <w:jc w:val="center"/>
              <w:rPr>
                <w:sz w:val="18"/>
                <w:szCs w:val="18"/>
              </w:rPr>
            </w:pPr>
            <w:r>
              <w:rPr>
                <w:sz w:val="18"/>
                <w:szCs w:val="18"/>
              </w:rPr>
              <w:t>M</w:t>
            </w:r>
          </w:p>
        </w:tc>
        <w:tc>
          <w:tcPr>
            <w:tcW w:w="2835" w:type="dxa"/>
            <w:vAlign w:val="center"/>
          </w:tcPr>
          <w:p w14:paraId="659FC658"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arrange for a second adult to either be part of the group or within eye sight of the group at all times.</w:t>
            </w:r>
          </w:p>
          <w:p w14:paraId="319C8672" w14:textId="38C85286" w:rsidR="000C6633" w:rsidRPr="00433F80" w:rsidRDefault="000C6633" w:rsidP="005939FD">
            <w:pPr>
              <w:pStyle w:val="ListParagraph"/>
              <w:numPr>
                <w:ilvl w:val="0"/>
                <w:numId w:val="15"/>
              </w:numPr>
              <w:ind w:left="175" w:hanging="142"/>
              <w:rPr>
                <w:rFonts w:ascii="Arial" w:hAnsi="Arial" w:cs="Arial"/>
                <w:sz w:val="18"/>
                <w:szCs w:val="18"/>
              </w:rPr>
            </w:pPr>
            <w:r>
              <w:rPr>
                <w:rFonts w:ascii="Arial" w:hAnsi="Arial" w:cs="Arial"/>
                <w:sz w:val="18"/>
                <w:szCs w:val="18"/>
              </w:rPr>
              <w:t>Other parents must be within the area of the park in case their child is injured.</w:t>
            </w:r>
          </w:p>
        </w:tc>
        <w:tc>
          <w:tcPr>
            <w:tcW w:w="1134" w:type="dxa"/>
            <w:tcBorders>
              <w:right w:val="single" w:sz="4" w:space="0" w:color="auto"/>
            </w:tcBorders>
            <w:shd w:val="clear" w:color="auto" w:fill="00B050"/>
            <w:vAlign w:val="center"/>
          </w:tcPr>
          <w:p w14:paraId="5CDE807B" w14:textId="2D0C5B4F"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477BC802" w14:textId="77777777" w:rsidR="00347866" w:rsidRDefault="00347866" w:rsidP="005939FD">
            <w:pPr>
              <w:tabs>
                <w:tab w:val="left" w:pos="465"/>
                <w:tab w:val="center" w:pos="529"/>
              </w:tabs>
              <w:jc w:val="center"/>
              <w:rPr>
                <w:sz w:val="18"/>
                <w:szCs w:val="18"/>
              </w:rPr>
            </w:pPr>
          </w:p>
        </w:tc>
      </w:tr>
      <w:tr w:rsidR="00347866" w:rsidRPr="00433F80" w14:paraId="42966A48" w14:textId="77777777" w:rsidTr="005B62D7">
        <w:tc>
          <w:tcPr>
            <w:tcW w:w="1668" w:type="dxa"/>
          </w:tcPr>
          <w:p w14:paraId="4CD216D8" w14:textId="3B614E3D" w:rsidR="00347866" w:rsidRDefault="00347866" w:rsidP="005939FD">
            <w:r>
              <w:lastRenderedPageBreak/>
              <w:t>Clothing</w:t>
            </w:r>
          </w:p>
        </w:tc>
        <w:tc>
          <w:tcPr>
            <w:tcW w:w="2409" w:type="dxa"/>
            <w:vAlign w:val="center"/>
          </w:tcPr>
          <w:p w14:paraId="32C34512" w14:textId="27CF3325" w:rsidR="00347866" w:rsidRPr="00433F80" w:rsidRDefault="00347866" w:rsidP="005939FD">
            <w:pPr>
              <w:rPr>
                <w:sz w:val="18"/>
                <w:szCs w:val="18"/>
              </w:rPr>
            </w:pPr>
            <w:r>
              <w:rPr>
                <w:sz w:val="18"/>
                <w:szCs w:val="18"/>
              </w:rPr>
              <w:t>If any athlete is inappropriately dressed for the terrain or the weather they place themselves at risk and potentially those around them.</w:t>
            </w:r>
          </w:p>
        </w:tc>
        <w:tc>
          <w:tcPr>
            <w:tcW w:w="2977" w:type="dxa"/>
            <w:vAlign w:val="center"/>
          </w:tcPr>
          <w:p w14:paraId="7D283546"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ensure athletes are aware of the nature of the session.</w:t>
            </w:r>
          </w:p>
          <w:p w14:paraId="083D8CE6" w14:textId="6628584F"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(and athletes) should check the weather forecast to ensure they are aware of potential temperature, rainfall etc.</w:t>
            </w:r>
          </w:p>
        </w:tc>
        <w:tc>
          <w:tcPr>
            <w:tcW w:w="851" w:type="dxa"/>
            <w:shd w:val="clear" w:color="auto" w:fill="FFC000"/>
            <w:vAlign w:val="center"/>
          </w:tcPr>
          <w:p w14:paraId="3C53005D" w14:textId="78397591" w:rsidR="00347866" w:rsidRDefault="00E51696" w:rsidP="005939FD">
            <w:pPr>
              <w:jc w:val="center"/>
              <w:rPr>
                <w:sz w:val="18"/>
                <w:szCs w:val="18"/>
              </w:rPr>
            </w:pPr>
            <w:r>
              <w:rPr>
                <w:sz w:val="18"/>
                <w:szCs w:val="18"/>
              </w:rPr>
              <w:t>M</w:t>
            </w:r>
          </w:p>
        </w:tc>
        <w:tc>
          <w:tcPr>
            <w:tcW w:w="2835" w:type="dxa"/>
            <w:vAlign w:val="center"/>
          </w:tcPr>
          <w:p w14:paraId="5741BB16" w14:textId="461CBF29"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will check at the start of a session that each athlete has appropriate clothing such as a raincoat if it is likely to be needed.</w:t>
            </w:r>
          </w:p>
        </w:tc>
        <w:tc>
          <w:tcPr>
            <w:tcW w:w="1134" w:type="dxa"/>
            <w:tcBorders>
              <w:right w:val="single" w:sz="4" w:space="0" w:color="auto"/>
            </w:tcBorders>
            <w:shd w:val="clear" w:color="auto" w:fill="00B050"/>
            <w:vAlign w:val="center"/>
          </w:tcPr>
          <w:p w14:paraId="0FB329E4" w14:textId="4E17BE6A"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534614BD" w14:textId="77777777" w:rsidR="00347866" w:rsidRDefault="00347866" w:rsidP="005939FD">
            <w:pPr>
              <w:tabs>
                <w:tab w:val="left" w:pos="465"/>
                <w:tab w:val="center" w:pos="529"/>
              </w:tabs>
              <w:jc w:val="center"/>
              <w:rPr>
                <w:sz w:val="18"/>
                <w:szCs w:val="18"/>
              </w:rPr>
            </w:pPr>
          </w:p>
        </w:tc>
      </w:tr>
      <w:tr w:rsidR="00347866" w:rsidRPr="00433F80" w14:paraId="2A20B4FF" w14:textId="77777777" w:rsidTr="00556399">
        <w:tc>
          <w:tcPr>
            <w:tcW w:w="1668" w:type="dxa"/>
          </w:tcPr>
          <w:p w14:paraId="045A1E47" w14:textId="1F03581F" w:rsidR="00347866" w:rsidRDefault="00347866" w:rsidP="005939FD">
            <w:r>
              <w:t>Equipment</w:t>
            </w:r>
          </w:p>
        </w:tc>
        <w:tc>
          <w:tcPr>
            <w:tcW w:w="2409" w:type="dxa"/>
            <w:vAlign w:val="center"/>
          </w:tcPr>
          <w:p w14:paraId="42A42284" w14:textId="77777777" w:rsidR="00347866" w:rsidRDefault="00347866" w:rsidP="005939FD">
            <w:pPr>
              <w:rPr>
                <w:sz w:val="18"/>
                <w:szCs w:val="18"/>
              </w:rPr>
            </w:pPr>
            <w:r>
              <w:rPr>
                <w:sz w:val="18"/>
                <w:szCs w:val="18"/>
              </w:rPr>
              <w:t>Sharing equipment is likely to increase the chance of the virus being transmitted.</w:t>
            </w:r>
          </w:p>
          <w:p w14:paraId="10483747" w14:textId="358084F6" w:rsidR="00347866" w:rsidRPr="00433F80" w:rsidRDefault="00347866" w:rsidP="005939FD">
            <w:pPr>
              <w:rPr>
                <w:sz w:val="18"/>
                <w:szCs w:val="18"/>
              </w:rPr>
            </w:pPr>
            <w:r>
              <w:rPr>
                <w:sz w:val="18"/>
                <w:szCs w:val="18"/>
              </w:rPr>
              <w:t>There is a risk to the public if some equipment is used in locations which are accessible to the public.</w:t>
            </w:r>
          </w:p>
        </w:tc>
        <w:tc>
          <w:tcPr>
            <w:tcW w:w="2977" w:type="dxa"/>
            <w:vAlign w:val="center"/>
          </w:tcPr>
          <w:p w14:paraId="56E3A117"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ensure that equipment is in a good and clean condition before and after use.</w:t>
            </w:r>
          </w:p>
          <w:p w14:paraId="3D7D5C16" w14:textId="7A520EA8"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 xml:space="preserve">Equipment which may endanger others is not to be used in any location where the general public may have access. This includes any park, playing field or field. This includes, but is not restricted to, all </w:t>
            </w:r>
            <w:r w:rsidR="00C12713">
              <w:rPr>
                <w:rFonts w:ascii="Arial" w:hAnsi="Arial" w:cs="Arial"/>
                <w:sz w:val="18"/>
                <w:szCs w:val="18"/>
              </w:rPr>
              <w:t xml:space="preserve">standard </w:t>
            </w:r>
            <w:r>
              <w:rPr>
                <w:rFonts w:ascii="Arial" w:hAnsi="Arial" w:cs="Arial"/>
                <w:sz w:val="18"/>
                <w:szCs w:val="18"/>
              </w:rPr>
              <w:t>throwing equipment.</w:t>
            </w:r>
          </w:p>
        </w:tc>
        <w:tc>
          <w:tcPr>
            <w:tcW w:w="851" w:type="dxa"/>
            <w:shd w:val="clear" w:color="auto" w:fill="FF0000"/>
            <w:vAlign w:val="center"/>
          </w:tcPr>
          <w:p w14:paraId="0D4281CD" w14:textId="4F60246D" w:rsidR="00347866" w:rsidRDefault="00E51696" w:rsidP="005939FD">
            <w:pPr>
              <w:jc w:val="center"/>
              <w:rPr>
                <w:sz w:val="18"/>
                <w:szCs w:val="18"/>
              </w:rPr>
            </w:pPr>
            <w:r>
              <w:rPr>
                <w:sz w:val="18"/>
                <w:szCs w:val="18"/>
              </w:rPr>
              <w:t>H</w:t>
            </w:r>
          </w:p>
        </w:tc>
        <w:tc>
          <w:tcPr>
            <w:tcW w:w="2835" w:type="dxa"/>
            <w:vAlign w:val="center"/>
          </w:tcPr>
          <w:p w14:paraId="365BD04D"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No equipment is to be shared during the virus outbreak.</w:t>
            </w:r>
          </w:p>
          <w:p w14:paraId="2AE1C290" w14:textId="3348752A"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All athletes to have their own equipment which they are responsible for maintaining and cleaning.</w:t>
            </w:r>
          </w:p>
          <w:p w14:paraId="7DC38FD7" w14:textId="19F39D72" w:rsidR="00C12713" w:rsidRDefault="00C12713" w:rsidP="005939FD">
            <w:pPr>
              <w:pStyle w:val="ListParagraph"/>
              <w:numPr>
                <w:ilvl w:val="0"/>
                <w:numId w:val="15"/>
              </w:numPr>
              <w:ind w:left="175" w:hanging="142"/>
              <w:rPr>
                <w:rFonts w:ascii="Arial" w:hAnsi="Arial" w:cs="Arial"/>
                <w:sz w:val="18"/>
                <w:szCs w:val="18"/>
              </w:rPr>
            </w:pPr>
            <w:r>
              <w:rPr>
                <w:rFonts w:ascii="Arial" w:hAnsi="Arial" w:cs="Arial"/>
                <w:sz w:val="18"/>
                <w:szCs w:val="18"/>
              </w:rPr>
              <w:t>Throwing may be possible using Sportshall soft throws equipment. Coaches must still ensure the area is safe for this.</w:t>
            </w:r>
          </w:p>
          <w:p w14:paraId="4B7A45BA" w14:textId="4C2236C0" w:rsidR="00C12713" w:rsidRPr="00C12713" w:rsidRDefault="00C12713" w:rsidP="00C12713">
            <w:pPr>
              <w:rPr>
                <w:sz w:val="18"/>
                <w:szCs w:val="18"/>
              </w:rPr>
            </w:pPr>
          </w:p>
        </w:tc>
        <w:tc>
          <w:tcPr>
            <w:tcW w:w="1134" w:type="dxa"/>
            <w:tcBorders>
              <w:right w:val="single" w:sz="4" w:space="0" w:color="auto"/>
            </w:tcBorders>
            <w:shd w:val="clear" w:color="auto" w:fill="00B050"/>
            <w:vAlign w:val="center"/>
          </w:tcPr>
          <w:p w14:paraId="2CD1C983" w14:textId="7FF0C4BE"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355F7538" w14:textId="77777777" w:rsidR="00347866" w:rsidRDefault="00347866" w:rsidP="005939FD">
            <w:pPr>
              <w:tabs>
                <w:tab w:val="left" w:pos="465"/>
                <w:tab w:val="center" w:pos="529"/>
              </w:tabs>
              <w:jc w:val="center"/>
              <w:rPr>
                <w:sz w:val="18"/>
                <w:szCs w:val="18"/>
              </w:rPr>
            </w:pPr>
          </w:p>
        </w:tc>
      </w:tr>
      <w:tr w:rsidR="00347866" w:rsidRPr="00433F80" w14:paraId="3B0AB892" w14:textId="77777777" w:rsidTr="005B62D7">
        <w:tc>
          <w:tcPr>
            <w:tcW w:w="1668" w:type="dxa"/>
          </w:tcPr>
          <w:p w14:paraId="032C0948" w14:textId="5E586E8F" w:rsidR="00347866" w:rsidRDefault="00347866" w:rsidP="005939FD">
            <w:r>
              <w:t>insurance</w:t>
            </w:r>
          </w:p>
        </w:tc>
        <w:tc>
          <w:tcPr>
            <w:tcW w:w="2409" w:type="dxa"/>
            <w:vAlign w:val="center"/>
          </w:tcPr>
          <w:p w14:paraId="4B6CCEFF" w14:textId="6496248C" w:rsidR="00347866" w:rsidRPr="00433F80" w:rsidRDefault="00347866" w:rsidP="005939FD">
            <w:pPr>
              <w:rPr>
                <w:sz w:val="18"/>
                <w:szCs w:val="18"/>
              </w:rPr>
            </w:pPr>
            <w:r>
              <w:rPr>
                <w:sz w:val="18"/>
                <w:szCs w:val="18"/>
              </w:rPr>
              <w:t>If there is an accident where coaches and athletes have not followed the guidance in this document, the session specific risk assessment and any guidance from UKA or EA there is a risk that there will be no insurance cover.</w:t>
            </w:r>
          </w:p>
        </w:tc>
        <w:tc>
          <w:tcPr>
            <w:tcW w:w="2977" w:type="dxa"/>
            <w:vAlign w:val="center"/>
          </w:tcPr>
          <w:p w14:paraId="2A13D220" w14:textId="77777777"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Club to provide the general risk assessment for coaches to follow (this document).</w:t>
            </w:r>
          </w:p>
          <w:p w14:paraId="284DDD30" w14:textId="3EDF4E87" w:rsidR="00347866" w:rsidRPr="00433F80"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have read the latest information from the governing bodies.</w:t>
            </w:r>
          </w:p>
        </w:tc>
        <w:tc>
          <w:tcPr>
            <w:tcW w:w="851" w:type="dxa"/>
            <w:shd w:val="clear" w:color="auto" w:fill="FFC000"/>
            <w:vAlign w:val="center"/>
          </w:tcPr>
          <w:p w14:paraId="4E2B4F08" w14:textId="3662410A" w:rsidR="00347866" w:rsidRDefault="00E51696" w:rsidP="005939FD">
            <w:pPr>
              <w:jc w:val="center"/>
              <w:rPr>
                <w:sz w:val="18"/>
                <w:szCs w:val="18"/>
              </w:rPr>
            </w:pPr>
            <w:r>
              <w:rPr>
                <w:sz w:val="18"/>
                <w:szCs w:val="18"/>
              </w:rPr>
              <w:t>M</w:t>
            </w:r>
          </w:p>
        </w:tc>
        <w:tc>
          <w:tcPr>
            <w:tcW w:w="2835" w:type="dxa"/>
            <w:vAlign w:val="center"/>
          </w:tcPr>
          <w:p w14:paraId="386E13B9" w14:textId="77777777"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share all guidance necessary with their athletes.</w:t>
            </w:r>
          </w:p>
          <w:p w14:paraId="6E83C284" w14:textId="1A8F4B8A" w:rsidR="00347866" w:rsidRPr="00433F80"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have completed a risk assessment for each session they run.</w:t>
            </w:r>
          </w:p>
        </w:tc>
        <w:tc>
          <w:tcPr>
            <w:tcW w:w="1134" w:type="dxa"/>
            <w:tcBorders>
              <w:right w:val="single" w:sz="4" w:space="0" w:color="auto"/>
            </w:tcBorders>
            <w:shd w:val="clear" w:color="auto" w:fill="00B050"/>
            <w:vAlign w:val="center"/>
          </w:tcPr>
          <w:p w14:paraId="4FCA2F46" w14:textId="52B89DDD"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7EEF3D2C" w14:textId="77777777" w:rsidR="00347866" w:rsidRDefault="00347866" w:rsidP="005939FD">
            <w:pPr>
              <w:tabs>
                <w:tab w:val="left" w:pos="465"/>
                <w:tab w:val="center" w:pos="529"/>
              </w:tabs>
              <w:jc w:val="center"/>
              <w:rPr>
                <w:sz w:val="18"/>
                <w:szCs w:val="18"/>
              </w:rPr>
            </w:pPr>
          </w:p>
        </w:tc>
      </w:tr>
      <w:tr w:rsidR="00347866" w:rsidRPr="00433F80" w14:paraId="4052029B" w14:textId="77777777" w:rsidTr="005B62D7">
        <w:tc>
          <w:tcPr>
            <w:tcW w:w="1668" w:type="dxa"/>
          </w:tcPr>
          <w:p w14:paraId="7E9464DE" w14:textId="418189EC" w:rsidR="00347866" w:rsidRDefault="00347866" w:rsidP="005939FD">
            <w:r>
              <w:t>Breaching government guidance on physical activity and group sizes.</w:t>
            </w:r>
          </w:p>
        </w:tc>
        <w:tc>
          <w:tcPr>
            <w:tcW w:w="2409" w:type="dxa"/>
            <w:vAlign w:val="center"/>
          </w:tcPr>
          <w:p w14:paraId="1DEE922F" w14:textId="21A0F295" w:rsidR="00347866" w:rsidRDefault="00347866" w:rsidP="005939FD">
            <w:pPr>
              <w:rPr>
                <w:sz w:val="18"/>
                <w:szCs w:val="18"/>
              </w:rPr>
            </w:pPr>
            <w:r>
              <w:rPr>
                <w:sz w:val="18"/>
                <w:szCs w:val="18"/>
              </w:rPr>
              <w:t>There is a risk to all involved, athletes and coaches, if they do not follow current guidance on permitted group sizes and physical exercise.</w:t>
            </w:r>
          </w:p>
        </w:tc>
        <w:tc>
          <w:tcPr>
            <w:tcW w:w="2977" w:type="dxa"/>
            <w:vAlign w:val="center"/>
          </w:tcPr>
          <w:p w14:paraId="646AE086" w14:textId="2A602B29" w:rsidR="00347866" w:rsidRDefault="00347866" w:rsidP="005939FD">
            <w:pPr>
              <w:pStyle w:val="ListParagraph"/>
              <w:numPr>
                <w:ilvl w:val="0"/>
                <w:numId w:val="14"/>
              </w:numPr>
              <w:ind w:left="176" w:hanging="142"/>
              <w:rPr>
                <w:rFonts w:ascii="Arial" w:hAnsi="Arial" w:cs="Arial"/>
                <w:sz w:val="18"/>
                <w:szCs w:val="18"/>
              </w:rPr>
            </w:pPr>
            <w:r>
              <w:rPr>
                <w:rFonts w:ascii="Arial" w:hAnsi="Arial" w:cs="Arial"/>
                <w:sz w:val="18"/>
                <w:szCs w:val="18"/>
              </w:rPr>
              <w:t>Coaches to keep abreast of the latest government guidance.</w:t>
            </w:r>
          </w:p>
        </w:tc>
        <w:tc>
          <w:tcPr>
            <w:tcW w:w="851" w:type="dxa"/>
            <w:shd w:val="clear" w:color="auto" w:fill="FFC000"/>
            <w:vAlign w:val="center"/>
          </w:tcPr>
          <w:p w14:paraId="73347182" w14:textId="7265F57F" w:rsidR="00347866" w:rsidRDefault="00E51696" w:rsidP="005939FD">
            <w:pPr>
              <w:jc w:val="center"/>
              <w:rPr>
                <w:sz w:val="18"/>
                <w:szCs w:val="18"/>
              </w:rPr>
            </w:pPr>
            <w:r>
              <w:rPr>
                <w:sz w:val="18"/>
                <w:szCs w:val="18"/>
              </w:rPr>
              <w:t>M</w:t>
            </w:r>
          </w:p>
        </w:tc>
        <w:tc>
          <w:tcPr>
            <w:tcW w:w="2835" w:type="dxa"/>
            <w:vAlign w:val="center"/>
          </w:tcPr>
          <w:p w14:paraId="3DF37998" w14:textId="2B8F1F85" w:rsidR="00347866" w:rsidRDefault="00347866" w:rsidP="005939FD">
            <w:pPr>
              <w:pStyle w:val="ListParagraph"/>
              <w:numPr>
                <w:ilvl w:val="0"/>
                <w:numId w:val="15"/>
              </w:numPr>
              <w:ind w:left="175" w:hanging="142"/>
              <w:rPr>
                <w:rFonts w:ascii="Arial" w:hAnsi="Arial" w:cs="Arial"/>
                <w:sz w:val="18"/>
                <w:szCs w:val="18"/>
              </w:rPr>
            </w:pPr>
            <w:r>
              <w:rPr>
                <w:rFonts w:ascii="Arial" w:hAnsi="Arial" w:cs="Arial"/>
                <w:sz w:val="18"/>
                <w:szCs w:val="18"/>
              </w:rPr>
              <w:t>Coaches to ensure athletes are “booked” onto sessions to ensure maximum numbers are not exceeded.</w:t>
            </w:r>
          </w:p>
        </w:tc>
        <w:tc>
          <w:tcPr>
            <w:tcW w:w="1134" w:type="dxa"/>
            <w:tcBorders>
              <w:right w:val="single" w:sz="4" w:space="0" w:color="auto"/>
            </w:tcBorders>
            <w:shd w:val="clear" w:color="auto" w:fill="00B050"/>
            <w:vAlign w:val="center"/>
          </w:tcPr>
          <w:p w14:paraId="408C8F51" w14:textId="4C87F34F" w:rsidR="00347866" w:rsidRDefault="00E51696" w:rsidP="005939FD">
            <w:pPr>
              <w:tabs>
                <w:tab w:val="left" w:pos="465"/>
                <w:tab w:val="center" w:pos="529"/>
              </w:tabs>
              <w:jc w:val="center"/>
              <w:rPr>
                <w:sz w:val="18"/>
                <w:szCs w:val="18"/>
              </w:rPr>
            </w:pPr>
            <w:r>
              <w:rPr>
                <w:sz w:val="18"/>
                <w:szCs w:val="18"/>
              </w:rPr>
              <w:t>L</w:t>
            </w:r>
          </w:p>
        </w:tc>
        <w:tc>
          <w:tcPr>
            <w:tcW w:w="3011" w:type="dxa"/>
            <w:gridSpan w:val="3"/>
            <w:vMerge/>
            <w:tcBorders>
              <w:left w:val="single" w:sz="4" w:space="0" w:color="auto"/>
              <w:right w:val="single" w:sz="4" w:space="0" w:color="auto"/>
            </w:tcBorders>
            <w:shd w:val="clear" w:color="auto" w:fill="auto"/>
          </w:tcPr>
          <w:p w14:paraId="27B0AFB9" w14:textId="77777777" w:rsidR="00347866" w:rsidRDefault="00347866" w:rsidP="005939FD">
            <w:pPr>
              <w:tabs>
                <w:tab w:val="left" w:pos="465"/>
                <w:tab w:val="center" w:pos="529"/>
              </w:tabs>
              <w:jc w:val="center"/>
              <w:rPr>
                <w:sz w:val="18"/>
                <w:szCs w:val="18"/>
              </w:rPr>
            </w:pPr>
          </w:p>
        </w:tc>
      </w:tr>
    </w:tbl>
    <w:p w14:paraId="13556841" w14:textId="77777777" w:rsidR="004B70ED" w:rsidRDefault="004B70ED" w:rsidP="00433F80">
      <w:pPr>
        <w:rPr>
          <w:sz w:val="18"/>
          <w:szCs w:val="18"/>
        </w:rPr>
      </w:pPr>
    </w:p>
    <w:p w14:paraId="4E8D3C76" w14:textId="2E9B587E" w:rsidR="00D5171C" w:rsidRPr="00433F80" w:rsidRDefault="00D5171C" w:rsidP="00433F80">
      <w:pPr>
        <w:rPr>
          <w:sz w:val="18"/>
          <w:szCs w:val="18"/>
        </w:rPr>
      </w:pPr>
    </w:p>
    <w:sectPr w:rsidR="00D5171C" w:rsidRPr="00433F80" w:rsidSect="00941BC5">
      <w:headerReference w:type="default" r:id="rId7"/>
      <w:footerReference w:type="default" r:id="rId8"/>
      <w:pgSz w:w="15840" w:h="12240"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2ECED" w14:textId="77777777" w:rsidR="003A1218" w:rsidRDefault="003A1218" w:rsidP="008F2E0A">
      <w:r>
        <w:separator/>
      </w:r>
    </w:p>
  </w:endnote>
  <w:endnote w:type="continuationSeparator" w:id="0">
    <w:p w14:paraId="53B735F8" w14:textId="77777777" w:rsidR="003A1218" w:rsidRDefault="003A1218" w:rsidP="008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96516"/>
      <w:docPartObj>
        <w:docPartGallery w:val="Page Numbers (Bottom of Page)"/>
        <w:docPartUnique/>
      </w:docPartObj>
    </w:sdtPr>
    <w:sdtEndPr/>
    <w:sdtContent>
      <w:p w14:paraId="3558D62B" w14:textId="77777777" w:rsidR="005041CF" w:rsidRDefault="00AD33B0">
        <w:pPr>
          <w:pStyle w:val="Footer"/>
          <w:jc w:val="center"/>
        </w:pPr>
        <w:r>
          <w:fldChar w:fldCharType="begin"/>
        </w:r>
        <w:r>
          <w:instrText xml:space="preserve"> PAGE   \* MERGEFORMAT </w:instrText>
        </w:r>
        <w:r>
          <w:fldChar w:fldCharType="separate"/>
        </w:r>
        <w:r w:rsidR="003E34B4">
          <w:rPr>
            <w:noProof/>
          </w:rPr>
          <w:t>1</w:t>
        </w:r>
        <w:r>
          <w:rPr>
            <w:noProof/>
          </w:rPr>
          <w:fldChar w:fldCharType="end"/>
        </w:r>
      </w:p>
    </w:sdtContent>
  </w:sdt>
  <w:p w14:paraId="2C1CF0E3" w14:textId="77777777" w:rsidR="005041CF" w:rsidRDefault="00504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3B1C" w14:textId="77777777" w:rsidR="003A1218" w:rsidRDefault="003A1218" w:rsidP="008F2E0A">
      <w:r>
        <w:separator/>
      </w:r>
    </w:p>
  </w:footnote>
  <w:footnote w:type="continuationSeparator" w:id="0">
    <w:p w14:paraId="08B8BDE9" w14:textId="77777777" w:rsidR="003A1218" w:rsidRDefault="003A1218" w:rsidP="008F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8CE4D" w14:textId="77777777" w:rsidR="00D52788" w:rsidRDefault="00D52788" w:rsidP="00D52788">
    <w:pPr>
      <w:jc w:val="both"/>
      <w:rPr>
        <w:b/>
        <w:sz w:val="44"/>
        <w:szCs w:val="44"/>
      </w:rPr>
    </w:pPr>
    <w:r w:rsidRPr="0086761F">
      <w:rPr>
        <w:rFonts w:ascii="Verdana" w:hAnsi="Verdana"/>
        <w:b/>
        <w:bCs/>
        <w:noProof/>
        <w:sz w:val="18"/>
        <w:szCs w:val="18"/>
        <w:lang w:eastAsia="en-GB"/>
      </w:rPr>
      <w:drawing>
        <wp:inline distT="0" distB="0" distL="0" distR="0" wp14:anchorId="7C9DD878" wp14:editId="4E8670F3">
          <wp:extent cx="3600450" cy="570477"/>
          <wp:effectExtent l="0" t="0" r="0" b="1270"/>
          <wp:docPr id="9220" name="Picture 4" descr="C:\Documents and Settings\Administrator\My Documents\uka logos\UK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C:\Documents and Settings\Administrator\My Documents\uka logos\UKA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90370" cy="584724"/>
                  </a:xfrm>
                  <a:prstGeom prst="rect">
                    <a:avLst/>
                  </a:prstGeom>
                  <a:noFill/>
                  <a:ln>
                    <a:noFill/>
                  </a:ln>
                </pic:spPr>
              </pic:pic>
            </a:graphicData>
          </a:graphic>
        </wp:inline>
      </w:drawing>
    </w:r>
    <w:r>
      <w:rPr>
        <w:b/>
        <w:noProof/>
        <w:sz w:val="44"/>
        <w:szCs w:val="44"/>
        <w:lang w:eastAsia="en-GB"/>
      </w:rPr>
      <w:t xml:space="preserve">   </w:t>
    </w:r>
    <w:r>
      <w:rPr>
        <w:b/>
        <w:noProof/>
        <w:sz w:val="44"/>
        <w:szCs w:val="44"/>
        <w:lang w:eastAsia="en-GB"/>
      </w:rPr>
      <w:tab/>
    </w:r>
    <w:r>
      <w:rPr>
        <w:b/>
        <w:noProof/>
        <w:sz w:val="44"/>
        <w:szCs w:val="44"/>
        <w:lang w:eastAsia="en-GB"/>
      </w:rPr>
      <w:tab/>
    </w:r>
    <w:r>
      <w:rPr>
        <w:b/>
        <w:noProof/>
        <w:sz w:val="44"/>
        <w:szCs w:val="44"/>
        <w:lang w:eastAsia="en-GB"/>
      </w:rPr>
      <w:tab/>
    </w:r>
    <w:r>
      <w:rPr>
        <w:b/>
        <w:noProof/>
        <w:sz w:val="44"/>
        <w:szCs w:val="44"/>
        <w:lang w:eastAsia="en-GB"/>
      </w:rPr>
      <w:tab/>
    </w:r>
    <w:r>
      <w:rPr>
        <w:b/>
        <w:noProof/>
        <w:sz w:val="44"/>
        <w:szCs w:val="44"/>
        <w:lang w:eastAsia="en-GB"/>
      </w:rPr>
      <w:tab/>
      <w:t xml:space="preserve">  </w:t>
    </w:r>
  </w:p>
  <w:p w14:paraId="5C6F2F8C" w14:textId="77777777" w:rsidR="00D52788" w:rsidRDefault="00D5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F17"/>
    <w:multiLevelType w:val="hybridMultilevel"/>
    <w:tmpl w:val="CA68907E"/>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C24B8"/>
    <w:multiLevelType w:val="hybridMultilevel"/>
    <w:tmpl w:val="AB38F2CE"/>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B06BA"/>
    <w:multiLevelType w:val="hybridMultilevel"/>
    <w:tmpl w:val="6FC8A518"/>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D7625"/>
    <w:multiLevelType w:val="hybridMultilevel"/>
    <w:tmpl w:val="9A94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A6854"/>
    <w:multiLevelType w:val="hybridMultilevel"/>
    <w:tmpl w:val="6810B324"/>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11F4C"/>
    <w:multiLevelType w:val="hybridMultilevel"/>
    <w:tmpl w:val="C2F00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E54DA"/>
    <w:multiLevelType w:val="hybridMultilevel"/>
    <w:tmpl w:val="FC2A8488"/>
    <w:lvl w:ilvl="0" w:tplc="29A88CDA">
      <w:start w:val="1"/>
      <w:numFmt w:val="bullet"/>
      <w:lvlText w:val="–"/>
      <w:lvlJc w:val="left"/>
      <w:pPr>
        <w:ind w:left="1635" w:hanging="360"/>
      </w:pPr>
      <w:rPr>
        <w:rFonts w:ascii="Calibri" w:hAnsi="Calibr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7" w15:restartNumberingAfterBreak="0">
    <w:nsid w:val="4C4F4A66"/>
    <w:multiLevelType w:val="hybridMultilevel"/>
    <w:tmpl w:val="D59EA228"/>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2532B"/>
    <w:multiLevelType w:val="hybridMultilevel"/>
    <w:tmpl w:val="BD5CFE7E"/>
    <w:lvl w:ilvl="0" w:tplc="29A88CDA">
      <w:start w:val="1"/>
      <w:numFmt w:val="bullet"/>
      <w:lvlText w:val="–"/>
      <w:lvlJc w:val="left"/>
      <w:pPr>
        <w:ind w:left="643" w:hanging="360"/>
      </w:pPr>
      <w:rPr>
        <w:rFonts w:ascii="Calibri" w:hAnsi="Calibri"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57C56D85"/>
    <w:multiLevelType w:val="hybridMultilevel"/>
    <w:tmpl w:val="C5BA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5129A"/>
    <w:multiLevelType w:val="hybridMultilevel"/>
    <w:tmpl w:val="92345A34"/>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01D5C"/>
    <w:multiLevelType w:val="hybridMultilevel"/>
    <w:tmpl w:val="37008090"/>
    <w:lvl w:ilvl="0" w:tplc="29A88CDA">
      <w:start w:val="1"/>
      <w:numFmt w:val="bullet"/>
      <w:lvlText w:val="–"/>
      <w:lvlJc w:val="left"/>
      <w:pPr>
        <w:ind w:left="1635" w:hanging="360"/>
      </w:pPr>
      <w:rPr>
        <w:rFonts w:ascii="Calibri" w:hAnsi="Calibri"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12" w15:restartNumberingAfterBreak="0">
    <w:nsid w:val="71A050FF"/>
    <w:multiLevelType w:val="hybridMultilevel"/>
    <w:tmpl w:val="3BA0CF6A"/>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66ED6"/>
    <w:multiLevelType w:val="hybridMultilevel"/>
    <w:tmpl w:val="CCCEAAEA"/>
    <w:lvl w:ilvl="0" w:tplc="29A88C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E94B01"/>
    <w:multiLevelType w:val="hybridMultilevel"/>
    <w:tmpl w:val="AF34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6"/>
  </w:num>
  <w:num w:numId="5">
    <w:abstractNumId w:val="12"/>
  </w:num>
  <w:num w:numId="6">
    <w:abstractNumId w:val="2"/>
  </w:num>
  <w:num w:numId="7">
    <w:abstractNumId w:val="11"/>
  </w:num>
  <w:num w:numId="8">
    <w:abstractNumId w:val="0"/>
  </w:num>
  <w:num w:numId="9">
    <w:abstractNumId w:val="4"/>
  </w:num>
  <w:num w:numId="10">
    <w:abstractNumId w:val="10"/>
  </w:num>
  <w:num w:numId="11">
    <w:abstractNumId w:val="8"/>
  </w:num>
  <w:num w:numId="12">
    <w:abstractNumId w:val="3"/>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1C"/>
    <w:rsid w:val="000A0B29"/>
    <w:rsid w:val="000B5BD4"/>
    <w:rsid w:val="000C6633"/>
    <w:rsid w:val="000D7BFF"/>
    <w:rsid w:val="000F76BD"/>
    <w:rsid w:val="001004BA"/>
    <w:rsid w:val="0018664F"/>
    <w:rsid w:val="001E2A88"/>
    <w:rsid w:val="001E3F7B"/>
    <w:rsid w:val="00211206"/>
    <w:rsid w:val="00236C98"/>
    <w:rsid w:val="002A3731"/>
    <w:rsid w:val="002C27BB"/>
    <w:rsid w:val="002F469D"/>
    <w:rsid w:val="003451E2"/>
    <w:rsid w:val="00347866"/>
    <w:rsid w:val="003551D6"/>
    <w:rsid w:val="00365F45"/>
    <w:rsid w:val="00387BF7"/>
    <w:rsid w:val="003A1218"/>
    <w:rsid w:val="003A5AFE"/>
    <w:rsid w:val="003E098A"/>
    <w:rsid w:val="003E34B4"/>
    <w:rsid w:val="00413362"/>
    <w:rsid w:val="00426687"/>
    <w:rsid w:val="00433F80"/>
    <w:rsid w:val="004348DB"/>
    <w:rsid w:val="00443D55"/>
    <w:rsid w:val="004A4384"/>
    <w:rsid w:val="004B70ED"/>
    <w:rsid w:val="004D3425"/>
    <w:rsid w:val="005041CF"/>
    <w:rsid w:val="00512DF7"/>
    <w:rsid w:val="00517F4F"/>
    <w:rsid w:val="005506CA"/>
    <w:rsid w:val="00551712"/>
    <w:rsid w:val="005849B3"/>
    <w:rsid w:val="005939FD"/>
    <w:rsid w:val="005B62D7"/>
    <w:rsid w:val="006120B1"/>
    <w:rsid w:val="006126F0"/>
    <w:rsid w:val="00625B2D"/>
    <w:rsid w:val="006329A6"/>
    <w:rsid w:val="007056FE"/>
    <w:rsid w:val="007123B7"/>
    <w:rsid w:val="00732D34"/>
    <w:rsid w:val="007703CE"/>
    <w:rsid w:val="00864EC9"/>
    <w:rsid w:val="0086761F"/>
    <w:rsid w:val="00870607"/>
    <w:rsid w:val="00872AB9"/>
    <w:rsid w:val="00873885"/>
    <w:rsid w:val="00882378"/>
    <w:rsid w:val="00897837"/>
    <w:rsid w:val="008F2E0A"/>
    <w:rsid w:val="00941BC5"/>
    <w:rsid w:val="009879AF"/>
    <w:rsid w:val="0099366E"/>
    <w:rsid w:val="00994260"/>
    <w:rsid w:val="00A61363"/>
    <w:rsid w:val="00A875D6"/>
    <w:rsid w:val="00A923FE"/>
    <w:rsid w:val="00AA5B63"/>
    <w:rsid w:val="00AD33B0"/>
    <w:rsid w:val="00B52BAF"/>
    <w:rsid w:val="00B607B4"/>
    <w:rsid w:val="00B8324D"/>
    <w:rsid w:val="00BB3222"/>
    <w:rsid w:val="00BE2D00"/>
    <w:rsid w:val="00C010F2"/>
    <w:rsid w:val="00C12713"/>
    <w:rsid w:val="00C95696"/>
    <w:rsid w:val="00CB4EA6"/>
    <w:rsid w:val="00CD46E0"/>
    <w:rsid w:val="00D01FBA"/>
    <w:rsid w:val="00D213F3"/>
    <w:rsid w:val="00D44CDE"/>
    <w:rsid w:val="00D5171C"/>
    <w:rsid w:val="00D52788"/>
    <w:rsid w:val="00D534F0"/>
    <w:rsid w:val="00DD1C00"/>
    <w:rsid w:val="00DE1984"/>
    <w:rsid w:val="00DF5DEE"/>
    <w:rsid w:val="00E15B77"/>
    <w:rsid w:val="00E22D9B"/>
    <w:rsid w:val="00E43369"/>
    <w:rsid w:val="00E51696"/>
    <w:rsid w:val="00E51E9A"/>
    <w:rsid w:val="00EB16E2"/>
    <w:rsid w:val="00EE0A6C"/>
    <w:rsid w:val="00EE45B3"/>
    <w:rsid w:val="00EE5DF1"/>
    <w:rsid w:val="00FD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63C12"/>
  <w15:docId w15:val="{85BCFAD9-BD73-4AB4-8E00-4E22507C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1C"/>
    <w:pPr>
      <w:spacing w:after="0" w:line="240" w:lineRule="auto"/>
    </w:pPr>
    <w:rPr>
      <w:rFonts w:ascii="Arial" w:eastAsia="Times New Roman" w:hAnsi="Arial" w:cs="Arial"/>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5171C"/>
    <w:pPr>
      <w:ind w:left="2835"/>
    </w:pPr>
  </w:style>
  <w:style w:type="character" w:customStyle="1" w:styleId="BodyTextIndentChar">
    <w:name w:val="Body Text Indent Char"/>
    <w:basedOn w:val="DefaultParagraphFont"/>
    <w:link w:val="BodyTextIndent"/>
    <w:rsid w:val="00D5171C"/>
    <w:rPr>
      <w:rFonts w:ascii="Arial" w:eastAsia="Times New Roman" w:hAnsi="Arial" w:cs="Arial"/>
      <w:sz w:val="24"/>
      <w:szCs w:val="20"/>
      <w:lang w:val="en-GB"/>
    </w:rPr>
  </w:style>
  <w:style w:type="paragraph" w:styleId="Header">
    <w:name w:val="header"/>
    <w:basedOn w:val="Normal"/>
    <w:link w:val="HeaderChar"/>
    <w:uiPriority w:val="99"/>
    <w:unhideWhenUsed/>
    <w:rsid w:val="008F2E0A"/>
    <w:pPr>
      <w:tabs>
        <w:tab w:val="center" w:pos="4680"/>
        <w:tab w:val="right" w:pos="9360"/>
      </w:tabs>
    </w:pPr>
  </w:style>
  <w:style w:type="character" w:customStyle="1" w:styleId="HeaderChar">
    <w:name w:val="Header Char"/>
    <w:basedOn w:val="DefaultParagraphFont"/>
    <w:link w:val="Header"/>
    <w:uiPriority w:val="99"/>
    <w:rsid w:val="008F2E0A"/>
    <w:rPr>
      <w:rFonts w:ascii="Arial" w:eastAsia="Times New Roman" w:hAnsi="Arial" w:cs="Arial"/>
      <w:sz w:val="24"/>
      <w:szCs w:val="20"/>
      <w:lang w:val="en-GB"/>
    </w:rPr>
  </w:style>
  <w:style w:type="paragraph" w:styleId="Footer">
    <w:name w:val="footer"/>
    <w:basedOn w:val="Normal"/>
    <w:link w:val="FooterChar"/>
    <w:uiPriority w:val="99"/>
    <w:unhideWhenUsed/>
    <w:rsid w:val="008F2E0A"/>
    <w:pPr>
      <w:tabs>
        <w:tab w:val="center" w:pos="4680"/>
        <w:tab w:val="right" w:pos="9360"/>
      </w:tabs>
    </w:pPr>
  </w:style>
  <w:style w:type="character" w:customStyle="1" w:styleId="FooterChar">
    <w:name w:val="Footer Char"/>
    <w:basedOn w:val="DefaultParagraphFont"/>
    <w:link w:val="Footer"/>
    <w:uiPriority w:val="99"/>
    <w:rsid w:val="008F2E0A"/>
    <w:rPr>
      <w:rFonts w:ascii="Arial" w:eastAsia="Times New Roman" w:hAnsi="Arial" w:cs="Arial"/>
      <w:sz w:val="24"/>
      <w:szCs w:val="20"/>
      <w:lang w:val="en-GB"/>
    </w:rPr>
  </w:style>
  <w:style w:type="paragraph" w:styleId="ListParagraph">
    <w:name w:val="List Paragraph"/>
    <w:basedOn w:val="Normal"/>
    <w:uiPriority w:val="34"/>
    <w:qFormat/>
    <w:rsid w:val="00EE45B3"/>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426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5BD4"/>
    <w:rPr>
      <w:rFonts w:ascii="Tahoma" w:hAnsi="Tahoma" w:cs="Tahoma"/>
      <w:sz w:val="16"/>
      <w:szCs w:val="16"/>
    </w:rPr>
  </w:style>
  <w:style w:type="character" w:customStyle="1" w:styleId="BalloonTextChar">
    <w:name w:val="Balloon Text Char"/>
    <w:basedOn w:val="DefaultParagraphFont"/>
    <w:link w:val="BalloonText"/>
    <w:uiPriority w:val="99"/>
    <w:semiHidden/>
    <w:rsid w:val="000B5BD4"/>
    <w:rPr>
      <w:rFonts w:ascii="Tahoma" w:eastAsia="Times New Roman" w:hAnsi="Tahoma" w:cs="Tahoma"/>
      <w:sz w:val="16"/>
      <w:szCs w:val="16"/>
      <w:lang w:val="en-GB"/>
    </w:rPr>
  </w:style>
  <w:style w:type="paragraph" w:styleId="NormalWeb">
    <w:name w:val="Normal (Web)"/>
    <w:basedOn w:val="Normal"/>
    <w:rsid w:val="00E51E9A"/>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UKA</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Sutcliffe</dc:creator>
  <cp:lastModifiedBy>Alex Pickard - 2015</cp:lastModifiedBy>
  <cp:revision>22</cp:revision>
  <dcterms:created xsi:type="dcterms:W3CDTF">2020-06-04T14:14:00Z</dcterms:created>
  <dcterms:modified xsi:type="dcterms:W3CDTF">2020-06-05T15:04:00Z</dcterms:modified>
</cp:coreProperties>
</file>